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19E9F0" w14:textId="5E9201DF" w:rsidR="00242CF8" w:rsidRPr="001D2861" w:rsidRDefault="00242CF8" w:rsidP="00242CF8">
      <w:pPr>
        <w:rPr>
          <w:rFonts w:ascii="Poppins" w:hAnsi="Poppins" w:cs="Poppins"/>
          <w:b/>
          <w:color w:val="00898D"/>
          <w:sz w:val="40"/>
          <w:lang w:val="de-AT"/>
        </w:rPr>
      </w:pPr>
      <w:r w:rsidRPr="001D2861">
        <w:rPr>
          <w:rFonts w:ascii="Poppins" w:hAnsi="Poppins" w:cs="Poppins"/>
          <w:b/>
          <w:color w:val="00898D"/>
          <w:sz w:val="40"/>
          <w:lang w:val="de-AT"/>
        </w:rPr>
        <w:t>Informationen zum Vortrag</w:t>
      </w:r>
    </w:p>
    <w:p w14:paraId="4844BEA2" w14:textId="61D2479E" w:rsidR="00B3754F" w:rsidRPr="00FE18F3" w:rsidRDefault="00BF39DA" w:rsidP="00242CF8">
      <w:pPr>
        <w:rPr>
          <w:rFonts w:ascii="Poppins" w:hAnsi="Poppins" w:cs="Poppins"/>
          <w:bCs/>
          <w:i/>
          <w:iCs/>
          <w:color w:val="00898D"/>
          <w:sz w:val="32"/>
          <w:szCs w:val="32"/>
          <w:lang w:val="de-AT"/>
        </w:rPr>
      </w:pPr>
      <w:r>
        <w:rPr>
          <w:rFonts w:ascii="Poppins" w:hAnsi="Poppins" w:cs="Poppins"/>
          <w:bCs/>
          <w:i/>
          <w:iCs/>
          <w:color w:val="00898D"/>
          <w:sz w:val="32"/>
          <w:szCs w:val="32"/>
          <w:lang w:val="de-AT"/>
        </w:rPr>
        <w:t>Innsbruck</w:t>
      </w:r>
      <w:r w:rsidR="003520F5">
        <w:rPr>
          <w:rFonts w:ascii="Poppins" w:hAnsi="Poppins" w:cs="Poppins"/>
          <w:bCs/>
          <w:i/>
          <w:iCs/>
          <w:color w:val="00898D"/>
          <w:sz w:val="32"/>
          <w:szCs w:val="32"/>
          <w:lang w:val="de-AT"/>
        </w:rPr>
        <w:t xml:space="preserve">, </w:t>
      </w:r>
      <w:r w:rsidR="00FB30F9">
        <w:rPr>
          <w:rFonts w:ascii="Poppins" w:hAnsi="Poppins" w:cs="Poppins"/>
          <w:bCs/>
          <w:i/>
          <w:iCs/>
          <w:color w:val="00898D"/>
          <w:sz w:val="32"/>
          <w:szCs w:val="32"/>
          <w:lang w:val="de-AT"/>
        </w:rPr>
        <w:t>20.05.</w:t>
      </w:r>
      <w:r w:rsidR="003520F5">
        <w:rPr>
          <w:rFonts w:ascii="Poppins" w:hAnsi="Poppins" w:cs="Poppins"/>
          <w:bCs/>
          <w:i/>
          <w:iCs/>
          <w:color w:val="00898D"/>
          <w:sz w:val="32"/>
          <w:szCs w:val="32"/>
          <w:lang w:val="de-AT"/>
        </w:rPr>
        <w:t>202</w:t>
      </w:r>
      <w:r w:rsidR="00250F3A">
        <w:rPr>
          <w:rFonts w:ascii="Poppins" w:hAnsi="Poppins" w:cs="Poppins"/>
          <w:bCs/>
          <w:i/>
          <w:iCs/>
          <w:color w:val="00898D"/>
          <w:sz w:val="32"/>
          <w:szCs w:val="32"/>
          <w:lang w:val="de-AT"/>
        </w:rPr>
        <w:t>5</w:t>
      </w:r>
    </w:p>
    <w:p w14:paraId="3A2D4B47" w14:textId="507456B8" w:rsidR="00B3754F" w:rsidRPr="00FB30F9" w:rsidRDefault="00B3754F" w:rsidP="00B51C85">
      <w:pPr>
        <w:jc w:val="center"/>
        <w:rPr>
          <w:rFonts w:ascii="Poppins" w:hAnsi="Poppins" w:cs="Poppins"/>
          <w:b/>
          <w:bCs/>
          <w:sz w:val="32"/>
          <w:szCs w:val="32"/>
          <w:highlight w:val="yellow"/>
          <w:lang w:val="de-AT"/>
        </w:rPr>
      </w:pPr>
    </w:p>
    <w:p w14:paraId="4F1E79AE" w14:textId="77777777" w:rsidR="00FB30F9" w:rsidRPr="00FB30F9" w:rsidRDefault="00FB30F9" w:rsidP="00FB30F9">
      <w:pPr>
        <w:jc w:val="center"/>
        <w:rPr>
          <w:rFonts w:ascii="Poppins" w:eastAsia="Times New Roman" w:hAnsi="Poppins" w:cs="Poppins"/>
          <w:b/>
          <w:bCs/>
          <w:color w:val="212121"/>
          <w:sz w:val="32"/>
          <w:szCs w:val="32"/>
          <w:lang w:val="de-AT" w:eastAsia="de-DE"/>
        </w:rPr>
      </w:pPr>
      <w:r w:rsidRPr="00FB30F9">
        <w:rPr>
          <w:rFonts w:ascii="Poppins" w:eastAsia="Times New Roman" w:hAnsi="Poppins" w:cs="Poppins"/>
          <w:b/>
          <w:bCs/>
          <w:color w:val="212121"/>
          <w:sz w:val="32"/>
          <w:szCs w:val="32"/>
          <w:lang w:val="de-AT" w:eastAsia="de-DE"/>
        </w:rPr>
        <w:t>Endometriose und Kinderwunsch: Herausforderungen, Behandlungsmöglichkeiten und Chancen</w:t>
      </w:r>
    </w:p>
    <w:p w14:paraId="20BC11B0" w14:textId="7A4F81ED" w:rsidR="00A138CD" w:rsidRDefault="00FB30F9" w:rsidP="00D1563C">
      <w:pPr>
        <w:jc w:val="center"/>
        <w:rPr>
          <w:rFonts w:ascii="Calibri" w:eastAsia="Times New Roman" w:hAnsi="Calibri" w:cs="Calibri"/>
          <w:sz w:val="40"/>
          <w:szCs w:val="40"/>
          <w:lang w:val="de-AT" w:eastAsia="de-DE"/>
        </w:rPr>
      </w:pPr>
      <w:r>
        <w:rPr>
          <w:rFonts w:ascii="Calibri" w:eastAsia="Times New Roman" w:hAnsi="Calibri" w:cs="Calibri"/>
          <w:sz w:val="40"/>
          <w:szCs w:val="40"/>
          <w:lang w:val="de-AT" w:eastAsia="de-DE"/>
        </w:rPr>
        <w:t>Prof.in Dr.in Beata Seeber</w:t>
      </w:r>
    </w:p>
    <w:p w14:paraId="25AF5E8A" w14:textId="77777777" w:rsidR="00FB30F9" w:rsidRDefault="00FB30F9" w:rsidP="00FB30F9">
      <w:pPr>
        <w:rPr>
          <w:rFonts w:ascii="Calibri" w:eastAsia="Times New Roman" w:hAnsi="Calibri" w:cs="Calibri"/>
          <w:sz w:val="40"/>
          <w:szCs w:val="40"/>
          <w:lang w:val="de-AT" w:eastAsia="de-DE"/>
        </w:rPr>
      </w:pPr>
    </w:p>
    <w:p w14:paraId="6751FB77" w14:textId="77777777" w:rsidR="00F063A6" w:rsidRDefault="00F063A6" w:rsidP="00F063A6">
      <w:pPr>
        <w:rPr>
          <w:rFonts w:ascii="Calibri" w:eastAsia="Times New Roman" w:hAnsi="Calibri" w:cs="Calibri"/>
          <w:sz w:val="40"/>
          <w:szCs w:val="40"/>
          <w:lang w:val="de-AT" w:eastAsia="de-DE"/>
        </w:rPr>
      </w:pPr>
    </w:p>
    <w:p w14:paraId="160AE49A" w14:textId="77777777" w:rsidR="002E70EF" w:rsidRPr="002E70EF" w:rsidRDefault="002E70EF" w:rsidP="002E70EF">
      <w:pPr>
        <w:rPr>
          <w:rFonts w:ascii="Poppins Regular" w:eastAsia="Times New Roman" w:hAnsi="Poppins Regular" w:cs="Poppins Regular"/>
          <w:color w:val="000000"/>
          <w:lang w:val="de-AT" w:eastAsia="de-DE"/>
        </w:rPr>
      </w:pPr>
    </w:p>
    <w:p w14:paraId="2398AF46" w14:textId="77777777" w:rsidR="00064E61" w:rsidRPr="00FE18F3" w:rsidRDefault="00064E61" w:rsidP="00064E61">
      <w:pPr>
        <w:rPr>
          <w:rFonts w:ascii="Poppins" w:hAnsi="Poppins" w:cs="Poppins"/>
          <w:lang w:val="de-AT"/>
        </w:rPr>
      </w:pPr>
    </w:p>
    <w:p w14:paraId="3388C422" w14:textId="77777777" w:rsidR="00064E61" w:rsidRPr="001D2861" w:rsidRDefault="00064E61" w:rsidP="00064E61">
      <w:pPr>
        <w:rPr>
          <w:rFonts w:ascii="Poppins" w:hAnsi="Poppins" w:cs="Poppins"/>
          <w:sz w:val="28"/>
          <w:lang w:val="de-AT"/>
        </w:rPr>
      </w:pPr>
      <w:r w:rsidRPr="001D2861">
        <w:rPr>
          <w:rFonts w:ascii="Poppins" w:hAnsi="Poppins" w:cs="Poppins"/>
          <w:sz w:val="28"/>
          <w:lang w:val="de-AT"/>
        </w:rPr>
        <w:t>Das Wichtigste auf einen Blick</w:t>
      </w:r>
    </w:p>
    <w:p w14:paraId="20D90C91" w14:textId="77777777" w:rsidR="00064E61" w:rsidRPr="001D2861" w:rsidRDefault="00064E61" w:rsidP="00064E61">
      <w:pPr>
        <w:spacing w:line="276" w:lineRule="auto"/>
        <w:jc w:val="both"/>
        <w:rPr>
          <w:rFonts w:ascii="Poppins" w:hAnsi="Poppins" w:cs="Poppins"/>
        </w:rPr>
      </w:pPr>
      <w:r w:rsidRPr="001D2861">
        <w:rPr>
          <w:rFonts w:ascii="Poppins" w:hAnsi="Poppins" w:cs="Poppins"/>
        </w:rPr>
        <w:t xml:space="preserve">Was sind die wichtigsten Fakten zu Ihrem Vortrag? </w:t>
      </w:r>
    </w:p>
    <w:p w14:paraId="6877CD7E" w14:textId="4F814FD9" w:rsidR="008E502C" w:rsidRDefault="00064E61" w:rsidP="00915820">
      <w:pPr>
        <w:spacing w:line="276" w:lineRule="auto"/>
        <w:jc w:val="both"/>
        <w:rPr>
          <w:rFonts w:ascii="Poppins" w:hAnsi="Poppins" w:cs="Poppins"/>
        </w:rPr>
      </w:pPr>
      <w:r w:rsidRPr="001D2861">
        <w:rPr>
          <w:rFonts w:ascii="Poppins" w:hAnsi="Poppins" w:cs="Poppins"/>
        </w:rPr>
        <w:t>Welche Informationen soll</w:t>
      </w:r>
      <w:r w:rsidR="00CE1238">
        <w:rPr>
          <w:rFonts w:ascii="Poppins" w:hAnsi="Poppins" w:cs="Poppins"/>
        </w:rPr>
        <w:t>en</w:t>
      </w:r>
      <w:r w:rsidRPr="001D2861">
        <w:rPr>
          <w:rFonts w:ascii="Poppins" w:hAnsi="Poppins" w:cs="Poppins"/>
        </w:rPr>
        <w:t xml:space="preserve"> d</w:t>
      </w:r>
      <w:r w:rsidR="00CE1238">
        <w:rPr>
          <w:rFonts w:ascii="Poppins" w:hAnsi="Poppins" w:cs="Poppins"/>
        </w:rPr>
        <w:t>ie</w:t>
      </w:r>
      <w:r w:rsidRPr="001D2861">
        <w:rPr>
          <w:rFonts w:ascii="Poppins" w:hAnsi="Poppins" w:cs="Poppins"/>
        </w:rPr>
        <w:t xml:space="preserve"> </w:t>
      </w:r>
      <w:proofErr w:type="spellStart"/>
      <w:proofErr w:type="gramStart"/>
      <w:r w:rsidRPr="001D2861">
        <w:rPr>
          <w:rFonts w:ascii="Poppins" w:hAnsi="Poppins" w:cs="Poppins"/>
        </w:rPr>
        <w:t>Zuhör</w:t>
      </w:r>
      <w:r w:rsidR="00CE1238">
        <w:rPr>
          <w:rFonts w:ascii="Poppins" w:hAnsi="Poppins" w:cs="Poppins"/>
        </w:rPr>
        <w:t>e</w:t>
      </w:r>
      <w:r w:rsidRPr="001D2861">
        <w:rPr>
          <w:rFonts w:ascii="Poppins" w:hAnsi="Poppins" w:cs="Poppins"/>
        </w:rPr>
        <w:t>r</w:t>
      </w:r>
      <w:r w:rsidR="00CE1238">
        <w:rPr>
          <w:rFonts w:ascii="Poppins" w:hAnsi="Poppins" w:cs="Poppins"/>
        </w:rPr>
        <w:t>:innen</w:t>
      </w:r>
      <w:proofErr w:type="spellEnd"/>
      <w:proofErr w:type="gramEnd"/>
      <w:r w:rsidRPr="001D2861">
        <w:rPr>
          <w:rFonts w:ascii="Poppins" w:hAnsi="Poppins" w:cs="Poppins"/>
        </w:rPr>
        <w:t xml:space="preserve"> mitnehmen? Was ist die </w:t>
      </w:r>
      <w:proofErr w:type="spellStart"/>
      <w:r w:rsidRPr="001D2861">
        <w:rPr>
          <w:rFonts w:ascii="Poppins" w:hAnsi="Poppins" w:cs="Poppins"/>
        </w:rPr>
        <w:t>take</w:t>
      </w:r>
      <w:proofErr w:type="spellEnd"/>
      <w:r w:rsidRPr="001D2861">
        <w:rPr>
          <w:rFonts w:ascii="Poppins" w:hAnsi="Poppins" w:cs="Poppins"/>
        </w:rPr>
        <w:t>-</w:t>
      </w:r>
      <w:proofErr w:type="spellStart"/>
      <w:r w:rsidRPr="001D2861">
        <w:rPr>
          <w:rFonts w:ascii="Poppins" w:hAnsi="Poppins" w:cs="Poppins"/>
        </w:rPr>
        <w:t>home</w:t>
      </w:r>
      <w:proofErr w:type="spellEnd"/>
      <w:r w:rsidRPr="001D2861">
        <w:rPr>
          <w:rFonts w:ascii="Poppins" w:hAnsi="Poppins" w:cs="Poppins"/>
        </w:rPr>
        <w:t>-message?</w:t>
      </w:r>
    </w:p>
    <w:p w14:paraId="2EE1169E" w14:textId="0C2D7CA0" w:rsidR="008E502C" w:rsidRDefault="008E502C" w:rsidP="00915820">
      <w:pPr>
        <w:spacing w:line="276" w:lineRule="auto"/>
        <w:jc w:val="both"/>
        <w:rPr>
          <w:rFonts w:ascii="Poppins" w:hAnsi="Poppins" w:cs="Poppins"/>
        </w:rPr>
      </w:pPr>
    </w:p>
    <w:p w14:paraId="650F04A8" w14:textId="392C245B" w:rsidR="008E502C" w:rsidRDefault="008E502C" w:rsidP="00915820">
      <w:pPr>
        <w:spacing w:line="276" w:lineRule="auto"/>
        <w:jc w:val="both"/>
        <w:rPr>
          <w:rFonts w:ascii="Poppins" w:hAnsi="Poppins" w:cs="Poppins"/>
          <w:b/>
        </w:rPr>
      </w:pPr>
      <w:r w:rsidRPr="008E502C">
        <w:rPr>
          <w:rFonts w:ascii="Poppins" w:hAnsi="Poppins" w:cs="Poppins"/>
          <w:b/>
        </w:rPr>
        <w:t>Frauen mit Endometriose haben häufig eine Subfertilität.  Das bedeutet, dass betroffene Frauen Probleme haben können, schwanger zu werden, oder dass es länger dauert, bis eine Schwangerschaft eintritt. Alle Forme</w:t>
      </w:r>
      <w:r>
        <w:rPr>
          <w:rFonts w:ascii="Poppins" w:hAnsi="Poppins" w:cs="Poppins"/>
          <w:b/>
        </w:rPr>
        <w:t>n</w:t>
      </w:r>
      <w:r w:rsidRPr="008E502C">
        <w:rPr>
          <w:rFonts w:ascii="Poppins" w:hAnsi="Poppins" w:cs="Poppins"/>
          <w:b/>
        </w:rPr>
        <w:t xml:space="preserve"> und Stadien der Endometriose wirken sich negativ auf die Chancen einer Schwangerschaft aus, nicht nur die schwersten Formen. Als Folge von Verwachsungen und/oder der Entstehung eines entzündlichen </w:t>
      </w:r>
      <w:r w:rsidR="00BE4CA9" w:rsidRPr="003A2462">
        <w:rPr>
          <w:rFonts w:ascii="Poppins" w:hAnsi="Poppins" w:cs="Poppins"/>
          <w:b/>
        </w:rPr>
        <w:t>Milieus</w:t>
      </w:r>
      <w:r w:rsidRPr="003A2462">
        <w:rPr>
          <w:rFonts w:ascii="Poppins" w:hAnsi="Poppins" w:cs="Poppins"/>
          <w:b/>
        </w:rPr>
        <w:t xml:space="preserve"> </w:t>
      </w:r>
      <w:r w:rsidRPr="008E502C">
        <w:rPr>
          <w:rFonts w:ascii="Poppins" w:hAnsi="Poppins" w:cs="Poppins"/>
          <w:b/>
        </w:rPr>
        <w:t>in der Bauchhöhle kann die Endometriose zu Problemen bei der Eizellreifung, der Durchgängigkeit der Eileiter und der Einnistung des Embryos in der Gebärmutter führen.</w:t>
      </w:r>
    </w:p>
    <w:p w14:paraId="0AB42B40" w14:textId="77777777" w:rsidR="008E502C" w:rsidRDefault="008E502C" w:rsidP="00915820">
      <w:pPr>
        <w:spacing w:line="276" w:lineRule="auto"/>
        <w:jc w:val="both"/>
        <w:rPr>
          <w:rFonts w:ascii="Poppins" w:hAnsi="Poppins" w:cs="Poppins"/>
          <w:b/>
        </w:rPr>
      </w:pPr>
    </w:p>
    <w:p w14:paraId="4812B5B4" w14:textId="4A402ADC" w:rsidR="008E502C" w:rsidRPr="00D85428" w:rsidRDefault="008E3350" w:rsidP="00915820">
      <w:pPr>
        <w:spacing w:line="276" w:lineRule="auto"/>
        <w:jc w:val="both"/>
        <w:rPr>
          <w:rFonts w:ascii="Poppins" w:hAnsi="Poppins" w:cs="Poppins"/>
          <w:b/>
          <w:strike/>
          <w:color w:val="00B050"/>
        </w:rPr>
      </w:pPr>
      <w:r w:rsidRPr="008E3350">
        <w:rPr>
          <w:rFonts w:ascii="Poppins" w:hAnsi="Poppins" w:cs="Poppins"/>
          <w:b/>
        </w:rPr>
        <w:t xml:space="preserve">Sowohl chirurgische </w:t>
      </w:r>
      <w:r w:rsidR="00BE4CA9" w:rsidRPr="003A2462">
        <w:rPr>
          <w:rFonts w:ascii="Poppins" w:hAnsi="Poppins" w:cs="Poppins"/>
          <w:b/>
        </w:rPr>
        <w:t xml:space="preserve">Eingriffe </w:t>
      </w:r>
      <w:r w:rsidRPr="008E3350">
        <w:rPr>
          <w:rFonts w:ascii="Poppins" w:hAnsi="Poppins" w:cs="Poppins"/>
          <w:b/>
        </w:rPr>
        <w:t xml:space="preserve">als auch </w:t>
      </w:r>
      <w:r w:rsidR="00BE4CA9" w:rsidRPr="003A2462">
        <w:rPr>
          <w:rFonts w:ascii="Poppins" w:hAnsi="Poppins" w:cs="Poppins"/>
          <w:b/>
        </w:rPr>
        <w:t xml:space="preserve">konservative Methoden </w:t>
      </w:r>
      <w:r w:rsidRPr="008E3350">
        <w:rPr>
          <w:rFonts w:ascii="Poppins" w:hAnsi="Poppins" w:cs="Poppins"/>
          <w:b/>
        </w:rPr>
        <w:t>können dazu beitragen, die Schwangerschaf</w:t>
      </w:r>
      <w:r w:rsidRPr="003A2462">
        <w:rPr>
          <w:rFonts w:ascii="Poppins" w:hAnsi="Poppins" w:cs="Poppins"/>
          <w:b/>
        </w:rPr>
        <w:t>t</w:t>
      </w:r>
      <w:r w:rsidR="00BE4CA9" w:rsidRPr="003A2462">
        <w:rPr>
          <w:rFonts w:ascii="Poppins" w:hAnsi="Poppins" w:cs="Poppins"/>
          <w:b/>
        </w:rPr>
        <w:t>schancen</w:t>
      </w:r>
      <w:r w:rsidRPr="008E3350">
        <w:rPr>
          <w:rFonts w:ascii="Poppins" w:hAnsi="Poppins" w:cs="Poppins"/>
          <w:b/>
        </w:rPr>
        <w:t xml:space="preserve"> bei Frauen mit Endometriose zu verbessern.</w:t>
      </w:r>
      <w:r>
        <w:rPr>
          <w:rFonts w:ascii="Poppins" w:hAnsi="Poppins" w:cs="Poppins"/>
          <w:b/>
        </w:rPr>
        <w:t xml:space="preserve"> </w:t>
      </w:r>
      <w:r w:rsidR="008E502C" w:rsidRPr="008E502C">
        <w:rPr>
          <w:rFonts w:ascii="Poppins" w:hAnsi="Poppins" w:cs="Poppins"/>
          <w:b/>
        </w:rPr>
        <w:t>Durch minimal-invasive Eingriffe wie die Laparo</w:t>
      </w:r>
      <w:r w:rsidR="004109E9">
        <w:rPr>
          <w:rFonts w:ascii="Poppins" w:hAnsi="Poppins" w:cs="Poppins"/>
          <w:b/>
        </w:rPr>
        <w:t xml:space="preserve">skopie können </w:t>
      </w:r>
      <w:proofErr w:type="spellStart"/>
      <w:r w:rsidR="004109E9">
        <w:rPr>
          <w:rFonts w:ascii="Poppins" w:hAnsi="Poppins" w:cs="Poppins"/>
          <w:b/>
        </w:rPr>
        <w:t>Endometrioseherde</w:t>
      </w:r>
      <w:proofErr w:type="spellEnd"/>
      <w:r w:rsidR="004109E9">
        <w:rPr>
          <w:rFonts w:ascii="Poppins" w:hAnsi="Poppins" w:cs="Poppins"/>
          <w:b/>
        </w:rPr>
        <w:t xml:space="preserve">, </w:t>
      </w:r>
      <w:r w:rsidR="008E502C" w:rsidRPr="008E502C">
        <w:rPr>
          <w:rFonts w:ascii="Poppins" w:hAnsi="Poppins" w:cs="Poppins"/>
          <w:b/>
        </w:rPr>
        <w:t>Zysten</w:t>
      </w:r>
      <w:r w:rsidR="004109E9">
        <w:rPr>
          <w:rFonts w:ascii="Poppins" w:hAnsi="Poppins" w:cs="Poppins"/>
          <w:b/>
        </w:rPr>
        <w:t>,</w:t>
      </w:r>
      <w:r>
        <w:rPr>
          <w:rFonts w:ascii="Poppins" w:hAnsi="Poppins" w:cs="Poppins"/>
          <w:b/>
        </w:rPr>
        <w:t xml:space="preserve"> sowie Verwachsungen</w:t>
      </w:r>
      <w:r w:rsidR="008E502C" w:rsidRPr="008E502C">
        <w:rPr>
          <w:rFonts w:ascii="Poppins" w:hAnsi="Poppins" w:cs="Poppins"/>
          <w:b/>
        </w:rPr>
        <w:t xml:space="preserve"> entfernt werden, </w:t>
      </w:r>
      <w:r w:rsidR="004109E9" w:rsidRPr="003A2462">
        <w:rPr>
          <w:rFonts w:ascii="Poppins" w:hAnsi="Poppins" w:cs="Poppins"/>
          <w:b/>
        </w:rPr>
        <w:t>wodurch</w:t>
      </w:r>
      <w:r w:rsidR="008E502C" w:rsidRPr="004109E9">
        <w:rPr>
          <w:rFonts w:ascii="Poppins" w:hAnsi="Poppins" w:cs="Poppins"/>
          <w:b/>
        </w:rPr>
        <w:t xml:space="preserve"> </w:t>
      </w:r>
      <w:r w:rsidR="008E502C" w:rsidRPr="008E502C">
        <w:rPr>
          <w:rFonts w:ascii="Poppins" w:hAnsi="Poppins" w:cs="Poppins"/>
          <w:b/>
        </w:rPr>
        <w:t>Chance</w:t>
      </w:r>
      <w:r w:rsidR="004109E9" w:rsidRPr="003A2462">
        <w:rPr>
          <w:rFonts w:ascii="Poppins" w:hAnsi="Poppins" w:cs="Poppins"/>
          <w:b/>
        </w:rPr>
        <w:t>n</w:t>
      </w:r>
      <w:r w:rsidR="008E502C" w:rsidRPr="008E502C">
        <w:rPr>
          <w:rFonts w:ascii="Poppins" w:hAnsi="Poppins" w:cs="Poppins"/>
          <w:b/>
        </w:rPr>
        <w:t xml:space="preserve"> auf eine Schwangerschaft erhöh</w:t>
      </w:r>
      <w:r w:rsidR="004109E9">
        <w:rPr>
          <w:rFonts w:ascii="Poppins" w:hAnsi="Poppins" w:cs="Poppins"/>
          <w:b/>
        </w:rPr>
        <w:t xml:space="preserve">t </w:t>
      </w:r>
      <w:r w:rsidR="004109E9" w:rsidRPr="003A2462">
        <w:rPr>
          <w:rFonts w:ascii="Poppins" w:hAnsi="Poppins" w:cs="Poppins"/>
          <w:b/>
        </w:rPr>
        <w:t>werden können</w:t>
      </w:r>
      <w:r w:rsidR="008E502C" w:rsidRPr="008E502C">
        <w:rPr>
          <w:rFonts w:ascii="Poppins" w:hAnsi="Poppins" w:cs="Poppins"/>
          <w:b/>
        </w:rPr>
        <w:t xml:space="preserve">.  </w:t>
      </w:r>
      <w:r w:rsidR="00520E7E" w:rsidRPr="00520E7E">
        <w:rPr>
          <w:rFonts w:ascii="Poppins" w:hAnsi="Poppins" w:cs="Poppins"/>
          <w:b/>
        </w:rPr>
        <w:t xml:space="preserve">Reproduktionsmedizinische Behandlungen wie die In-vitro-Fertilisation </w:t>
      </w:r>
      <w:r w:rsidR="00D85428" w:rsidRPr="003A2462">
        <w:rPr>
          <w:rFonts w:ascii="Poppins" w:hAnsi="Poppins" w:cs="Poppins"/>
          <w:b/>
        </w:rPr>
        <w:t>stehen</w:t>
      </w:r>
      <w:r w:rsidR="00D85428">
        <w:rPr>
          <w:rFonts w:ascii="Poppins" w:hAnsi="Poppins" w:cs="Poppins"/>
          <w:b/>
          <w:color w:val="00B050"/>
        </w:rPr>
        <w:t xml:space="preserve"> </w:t>
      </w:r>
      <w:r w:rsidR="00D85428">
        <w:rPr>
          <w:rFonts w:ascii="Poppins" w:hAnsi="Poppins" w:cs="Poppins"/>
          <w:b/>
        </w:rPr>
        <w:t xml:space="preserve">Frauen mit Endometriose </w:t>
      </w:r>
      <w:r w:rsidR="00520E7E" w:rsidRPr="00520E7E">
        <w:rPr>
          <w:rFonts w:ascii="Poppins" w:hAnsi="Poppins" w:cs="Poppins"/>
          <w:b/>
        </w:rPr>
        <w:t>bedingter Sterilität</w:t>
      </w:r>
      <w:r w:rsidR="00D85428">
        <w:rPr>
          <w:rFonts w:ascii="Poppins" w:hAnsi="Poppins" w:cs="Poppins"/>
          <w:b/>
        </w:rPr>
        <w:t xml:space="preserve"> </w:t>
      </w:r>
      <w:r w:rsidR="00D85428" w:rsidRPr="003A2462">
        <w:rPr>
          <w:rFonts w:ascii="Poppins" w:hAnsi="Poppins" w:cs="Poppins"/>
          <w:b/>
        </w:rPr>
        <w:t>zur Verfügung</w:t>
      </w:r>
      <w:r w:rsidR="00520E7E" w:rsidRPr="00520E7E">
        <w:rPr>
          <w:rFonts w:ascii="Poppins" w:hAnsi="Poppins" w:cs="Poppins"/>
          <w:b/>
        </w:rPr>
        <w:t>.</w:t>
      </w:r>
      <w:r w:rsidR="008E502C" w:rsidRPr="008E502C">
        <w:rPr>
          <w:rFonts w:ascii="Poppins" w:hAnsi="Poppins" w:cs="Poppins"/>
          <w:b/>
        </w:rPr>
        <w:t xml:space="preserve"> </w:t>
      </w:r>
      <w:r w:rsidR="00D85428" w:rsidRPr="003A2462">
        <w:rPr>
          <w:rFonts w:ascii="Poppins" w:hAnsi="Poppins" w:cs="Poppins"/>
          <w:b/>
        </w:rPr>
        <w:t xml:space="preserve">Welche Behandlungsoption jeweils die Beste ist, soll individuell auf die Patientin abgestimmt werden. </w:t>
      </w:r>
    </w:p>
    <w:p w14:paraId="5CF4D71E" w14:textId="77777777" w:rsidR="00915820" w:rsidRPr="00915820" w:rsidRDefault="00915820" w:rsidP="00915820">
      <w:pPr>
        <w:spacing w:line="276" w:lineRule="auto"/>
        <w:jc w:val="both"/>
        <w:rPr>
          <w:rFonts w:ascii="Poppins" w:hAnsi="Poppins" w:cs="Poppins"/>
        </w:rPr>
      </w:pPr>
    </w:p>
    <w:p w14:paraId="7EB11D35" w14:textId="77777777" w:rsidR="00064E61" w:rsidRPr="001D2861" w:rsidRDefault="00064E61" w:rsidP="00064E61">
      <w:pPr>
        <w:rPr>
          <w:rFonts w:ascii="Poppins" w:hAnsi="Poppins" w:cs="Poppins"/>
          <w:lang w:val="de-AT"/>
        </w:rPr>
      </w:pPr>
    </w:p>
    <w:p w14:paraId="6BBA7B81" w14:textId="77777777" w:rsidR="00064E61" w:rsidRPr="001D2861" w:rsidRDefault="00064E61" w:rsidP="00064E61">
      <w:pPr>
        <w:rPr>
          <w:rFonts w:ascii="Poppins" w:hAnsi="Poppins" w:cs="Poppins"/>
          <w:sz w:val="28"/>
          <w:lang w:val="de-AT"/>
        </w:rPr>
      </w:pPr>
      <w:r w:rsidRPr="001D2861">
        <w:rPr>
          <w:rFonts w:ascii="Poppins" w:hAnsi="Poppins" w:cs="Poppins"/>
          <w:sz w:val="28"/>
          <w:lang w:val="de-AT"/>
        </w:rPr>
        <w:t>Neue Erkenntnisse und Aktuelles</w:t>
      </w:r>
    </w:p>
    <w:p w14:paraId="6C20EA70" w14:textId="77777777" w:rsidR="00064E61" w:rsidRPr="001D2861" w:rsidRDefault="00064E61" w:rsidP="00064E61">
      <w:pPr>
        <w:spacing w:line="276" w:lineRule="auto"/>
        <w:jc w:val="both"/>
        <w:rPr>
          <w:rFonts w:ascii="Poppins" w:hAnsi="Poppins" w:cs="Poppins"/>
        </w:rPr>
      </w:pPr>
      <w:r w:rsidRPr="001D2861">
        <w:rPr>
          <w:rFonts w:ascii="Poppins" w:hAnsi="Poppins" w:cs="Poppins"/>
        </w:rPr>
        <w:lastRenderedPageBreak/>
        <w:t>Gibt es neue Erkenntnisse zu Diagnose oder Behandlungsmethoden?</w:t>
      </w:r>
    </w:p>
    <w:p w14:paraId="2761B490" w14:textId="1CE5D47C" w:rsidR="00064E61" w:rsidRDefault="00064E61" w:rsidP="00915820">
      <w:pPr>
        <w:spacing w:line="276" w:lineRule="auto"/>
        <w:jc w:val="both"/>
        <w:rPr>
          <w:rFonts w:ascii="Poppins" w:hAnsi="Poppins" w:cs="Poppins"/>
        </w:rPr>
      </w:pPr>
      <w:r w:rsidRPr="001D2861">
        <w:rPr>
          <w:rFonts w:ascii="Poppins" w:hAnsi="Poppins" w:cs="Poppins"/>
        </w:rPr>
        <w:t>Welche aktuellen Neuigkeiten gibt es auf dem Gebiet?</w:t>
      </w:r>
    </w:p>
    <w:p w14:paraId="381553A4" w14:textId="25369611" w:rsidR="00231097" w:rsidRDefault="00231097" w:rsidP="00915820">
      <w:pPr>
        <w:spacing w:line="276" w:lineRule="auto"/>
        <w:jc w:val="both"/>
        <w:rPr>
          <w:rFonts w:ascii="Poppins" w:hAnsi="Poppins" w:cs="Poppins"/>
        </w:rPr>
      </w:pPr>
    </w:p>
    <w:p w14:paraId="3A27DBB3" w14:textId="1AB903F4" w:rsidR="00231097" w:rsidRDefault="00231097" w:rsidP="00915820">
      <w:pPr>
        <w:spacing w:line="276" w:lineRule="auto"/>
        <w:jc w:val="both"/>
        <w:rPr>
          <w:rFonts w:ascii="Poppins" w:hAnsi="Poppins" w:cs="Poppins"/>
          <w:b/>
        </w:rPr>
      </w:pPr>
      <w:r w:rsidRPr="00231097">
        <w:rPr>
          <w:rFonts w:ascii="Poppins" w:hAnsi="Poppins" w:cs="Poppins"/>
          <w:b/>
        </w:rPr>
        <w:t xml:space="preserve">Wir haben im Laufe der Jahre gelernt, dass weniger manchmal mehr ist.  Dies gilt insbesondere für chirurgische Behandlungen der Endometriose, bei denen es entscheidend ist, den Eierstock schonend zu behandeln, um eine Schädigung der </w:t>
      </w:r>
      <w:r w:rsidR="00974248" w:rsidRPr="003A2462">
        <w:rPr>
          <w:rFonts w:ascii="Poppins" w:hAnsi="Poppins" w:cs="Poppins"/>
          <w:b/>
        </w:rPr>
        <w:t>Eizellen</w:t>
      </w:r>
      <w:r w:rsidRPr="00231097">
        <w:rPr>
          <w:rFonts w:ascii="Poppins" w:hAnsi="Poppins" w:cs="Poppins"/>
          <w:b/>
        </w:rPr>
        <w:t xml:space="preserve"> und damit eine Verringerung der ovariellen Reserve zu vermeiden.</w:t>
      </w:r>
      <w:r w:rsidR="00843FEC">
        <w:rPr>
          <w:rFonts w:ascii="Poppins" w:hAnsi="Poppins" w:cs="Poppins"/>
          <w:b/>
        </w:rPr>
        <w:t xml:space="preserve"> </w:t>
      </w:r>
      <w:r w:rsidR="00843FEC" w:rsidRPr="00843FEC">
        <w:rPr>
          <w:rFonts w:ascii="Poppins" w:hAnsi="Poppins" w:cs="Poppins"/>
          <w:b/>
        </w:rPr>
        <w:t>In ähnlicher Weise hat sich gezeigt, dass die Anwendung spezifischer IVF-Protokolle die Chancen auf eine Schwangerschaft bei Frauen mit Endometriose verbessert.  Aus diesem Grund ist es für betroffene Frauen wichtig, sich von Fertilitätsspezialisten betreuen zu lassen, die Erfahrung mit Endometriose haben.</w:t>
      </w:r>
    </w:p>
    <w:p w14:paraId="1D1E26E8" w14:textId="77777777" w:rsidR="00C858C7" w:rsidRDefault="00C858C7" w:rsidP="00915820">
      <w:pPr>
        <w:spacing w:line="276" w:lineRule="auto"/>
        <w:jc w:val="both"/>
        <w:rPr>
          <w:rFonts w:ascii="Poppins" w:hAnsi="Poppins" w:cs="Poppins"/>
          <w:b/>
        </w:rPr>
      </w:pPr>
    </w:p>
    <w:p w14:paraId="10C44CEF" w14:textId="46D96CCD" w:rsidR="00C858C7" w:rsidRPr="00C858C7" w:rsidRDefault="00C858C7" w:rsidP="00064E61">
      <w:pPr>
        <w:rPr>
          <w:rFonts w:ascii="Poppins" w:hAnsi="Poppins" w:cs="Poppins"/>
          <w:b/>
        </w:rPr>
      </w:pPr>
      <w:r w:rsidRPr="00C858C7">
        <w:rPr>
          <w:rFonts w:ascii="Poppins" w:hAnsi="Poppins" w:cs="Poppins"/>
          <w:b/>
        </w:rPr>
        <w:t xml:space="preserve">Ein neuerer Aspekt in der Behandlung von Frauen mit Endometriose ist die </w:t>
      </w:r>
      <w:proofErr w:type="spellStart"/>
      <w:r w:rsidRPr="00C858C7">
        <w:rPr>
          <w:rFonts w:ascii="Poppins" w:hAnsi="Poppins" w:cs="Poppins"/>
          <w:b/>
        </w:rPr>
        <w:t>Kryokonservierung</w:t>
      </w:r>
      <w:proofErr w:type="spellEnd"/>
      <w:r w:rsidRPr="00C858C7">
        <w:rPr>
          <w:rFonts w:ascii="Poppins" w:hAnsi="Poppins" w:cs="Poppins"/>
          <w:b/>
        </w:rPr>
        <w:t xml:space="preserve"> von Oozyten (Eizellen) vor umfangre</w:t>
      </w:r>
      <w:r w:rsidR="00D125A2">
        <w:rPr>
          <w:rFonts w:ascii="Poppins" w:hAnsi="Poppins" w:cs="Poppins"/>
          <w:b/>
        </w:rPr>
        <w:t xml:space="preserve">ichen Operationen, </w:t>
      </w:r>
      <w:proofErr w:type="gramStart"/>
      <w:r w:rsidR="00D125A2">
        <w:rPr>
          <w:rFonts w:ascii="Poppins" w:hAnsi="Poppins" w:cs="Poppins"/>
          <w:b/>
        </w:rPr>
        <w:t>insbesondere</w:t>
      </w:r>
      <w:proofErr w:type="gramEnd"/>
      <w:r w:rsidRPr="00C858C7">
        <w:rPr>
          <w:rFonts w:ascii="Poppins" w:hAnsi="Poppins" w:cs="Poppins"/>
          <w:b/>
        </w:rPr>
        <w:t xml:space="preserve"> wenn diese die Entfernung großer Zysten an beiden Eierstöcken beinhalten.  Dieses Verfahren gilt als </w:t>
      </w:r>
      <w:proofErr w:type="spellStart"/>
      <w:r w:rsidRPr="00C858C7">
        <w:rPr>
          <w:rFonts w:ascii="Poppins" w:hAnsi="Poppins" w:cs="Poppins"/>
          <w:b/>
        </w:rPr>
        <w:t>fertilitätsprotektiv</w:t>
      </w:r>
      <w:proofErr w:type="spellEnd"/>
      <w:r w:rsidRPr="00C858C7">
        <w:rPr>
          <w:rFonts w:ascii="Poppins" w:hAnsi="Poppins" w:cs="Poppins"/>
          <w:b/>
        </w:rPr>
        <w:t xml:space="preserve"> und ist in Österreich erlaubt, </w:t>
      </w:r>
      <w:r w:rsidR="00974248" w:rsidRPr="003A2462">
        <w:rPr>
          <w:rFonts w:ascii="Poppins" w:hAnsi="Poppins" w:cs="Poppins"/>
          <w:b/>
        </w:rPr>
        <w:t>die Kosten hierfür werden</w:t>
      </w:r>
      <w:r w:rsidR="00974248">
        <w:rPr>
          <w:rFonts w:ascii="Poppins" w:hAnsi="Poppins" w:cs="Poppins"/>
          <w:b/>
          <w:color w:val="00B050"/>
        </w:rPr>
        <w:t xml:space="preserve"> </w:t>
      </w:r>
      <w:r w:rsidRPr="00C858C7">
        <w:rPr>
          <w:rFonts w:ascii="Poppins" w:hAnsi="Poppins" w:cs="Poppins"/>
          <w:b/>
        </w:rPr>
        <w:t>allerding</w:t>
      </w:r>
      <w:r w:rsidR="00974248" w:rsidRPr="003A2462">
        <w:rPr>
          <w:rFonts w:ascii="Poppins" w:hAnsi="Poppins" w:cs="Poppins"/>
          <w:b/>
        </w:rPr>
        <w:t>s</w:t>
      </w:r>
      <w:r w:rsidRPr="00C858C7">
        <w:rPr>
          <w:rFonts w:ascii="Poppins" w:hAnsi="Poppins" w:cs="Poppins"/>
          <w:b/>
        </w:rPr>
        <w:t xml:space="preserve"> </w:t>
      </w:r>
      <w:r w:rsidR="00974248">
        <w:rPr>
          <w:rFonts w:ascii="Poppins" w:hAnsi="Poppins" w:cs="Poppins"/>
          <w:b/>
          <w:color w:val="00B050"/>
        </w:rPr>
        <w:t>von</w:t>
      </w:r>
      <w:r w:rsidRPr="00974248">
        <w:rPr>
          <w:rFonts w:ascii="Poppins" w:hAnsi="Poppins" w:cs="Poppins"/>
          <w:b/>
        </w:rPr>
        <w:t xml:space="preserve"> </w:t>
      </w:r>
      <w:r w:rsidR="00974248">
        <w:rPr>
          <w:rFonts w:ascii="Poppins" w:hAnsi="Poppins" w:cs="Poppins"/>
          <w:b/>
        </w:rPr>
        <w:t>den</w:t>
      </w:r>
      <w:r w:rsidRPr="00C858C7">
        <w:rPr>
          <w:rFonts w:ascii="Poppins" w:hAnsi="Poppins" w:cs="Poppins"/>
          <w:b/>
        </w:rPr>
        <w:t xml:space="preserve"> Krankenkassen derzeit nicht übernommen.</w:t>
      </w:r>
    </w:p>
    <w:p w14:paraId="7BBC826C" w14:textId="77777777" w:rsidR="00C858C7" w:rsidRDefault="00C858C7" w:rsidP="00064E61">
      <w:pPr>
        <w:rPr>
          <w:rFonts w:ascii="Poppins" w:hAnsi="Poppins" w:cs="Poppins"/>
          <w:sz w:val="28"/>
        </w:rPr>
      </w:pPr>
    </w:p>
    <w:p w14:paraId="693E7979" w14:textId="55C82EE9" w:rsidR="00064E61" w:rsidRPr="001D2861" w:rsidRDefault="00064E61" w:rsidP="00064E61">
      <w:pPr>
        <w:rPr>
          <w:rFonts w:ascii="Poppins" w:hAnsi="Poppins" w:cs="Poppins"/>
          <w:lang w:val="de-AT"/>
        </w:rPr>
      </w:pPr>
      <w:r w:rsidRPr="001D2861">
        <w:rPr>
          <w:rFonts w:ascii="Poppins" w:hAnsi="Poppins" w:cs="Poppins"/>
          <w:sz w:val="28"/>
          <w:lang w:val="de-AT"/>
        </w:rPr>
        <w:t>Das können Sie selbst tun</w:t>
      </w:r>
    </w:p>
    <w:p w14:paraId="1CC6FA50" w14:textId="77777777" w:rsidR="00064E61" w:rsidRPr="001D2861" w:rsidRDefault="00064E61" w:rsidP="00064E61">
      <w:pPr>
        <w:spacing w:line="276" w:lineRule="auto"/>
        <w:jc w:val="both"/>
        <w:rPr>
          <w:rFonts w:ascii="Poppins" w:hAnsi="Poppins" w:cs="Poppins"/>
        </w:rPr>
      </w:pPr>
      <w:r w:rsidRPr="001D2861">
        <w:rPr>
          <w:rFonts w:ascii="Poppins" w:hAnsi="Poppins" w:cs="Poppins"/>
        </w:rPr>
        <w:t>Was kann jeder selbst zuhause tun, um gesund zu bleiben?</w:t>
      </w:r>
    </w:p>
    <w:p w14:paraId="187DA35C" w14:textId="19A07985" w:rsidR="00064E61" w:rsidRPr="001D2861" w:rsidRDefault="00064E61" w:rsidP="00064E61">
      <w:pPr>
        <w:spacing w:line="276" w:lineRule="auto"/>
        <w:jc w:val="both"/>
        <w:rPr>
          <w:rFonts w:ascii="Poppins" w:hAnsi="Poppins" w:cs="Poppins"/>
        </w:rPr>
      </w:pPr>
      <w:r w:rsidRPr="001D2861">
        <w:rPr>
          <w:rFonts w:ascii="Poppins" w:hAnsi="Poppins" w:cs="Poppins"/>
        </w:rPr>
        <w:t xml:space="preserve">Was würden Sie den </w:t>
      </w:r>
      <w:proofErr w:type="spellStart"/>
      <w:proofErr w:type="gramStart"/>
      <w:r w:rsidRPr="001D2861">
        <w:rPr>
          <w:rFonts w:ascii="Poppins" w:hAnsi="Poppins" w:cs="Poppins"/>
        </w:rPr>
        <w:t>Zuhörer</w:t>
      </w:r>
      <w:r w:rsidR="00CE1238">
        <w:rPr>
          <w:rFonts w:ascii="Poppins" w:hAnsi="Poppins" w:cs="Poppins"/>
        </w:rPr>
        <w:t>:innen</w:t>
      </w:r>
      <w:proofErr w:type="spellEnd"/>
      <w:proofErr w:type="gramEnd"/>
      <w:r w:rsidRPr="001D2861">
        <w:rPr>
          <w:rFonts w:ascii="Poppins" w:hAnsi="Poppins" w:cs="Poppins"/>
        </w:rPr>
        <w:t xml:space="preserve"> mit auf den Weg geben?</w:t>
      </w:r>
    </w:p>
    <w:p w14:paraId="26F0C129" w14:textId="3867E13D" w:rsidR="00064E61" w:rsidRPr="001D2861" w:rsidRDefault="00064E61" w:rsidP="00064E61">
      <w:pPr>
        <w:spacing w:line="276" w:lineRule="auto"/>
        <w:jc w:val="both"/>
        <w:rPr>
          <w:rFonts w:ascii="Poppins" w:hAnsi="Poppins" w:cs="Poppins"/>
          <w:lang w:val="de-AT"/>
        </w:rPr>
      </w:pPr>
      <w:r w:rsidRPr="001D2861">
        <w:rPr>
          <w:rFonts w:ascii="Poppins" w:hAnsi="Poppins" w:cs="Poppins"/>
          <w:noProof/>
          <w:sz w:val="28"/>
          <w:lang w:eastAsia="de-DE"/>
        </w:rPr>
        <mc:AlternateContent>
          <mc:Choice Requires="wps">
            <w:drawing>
              <wp:anchor distT="0" distB="0" distL="114300" distR="114300" simplePos="0" relativeHeight="251659264" behindDoc="0" locked="0" layoutInCell="1" allowOverlap="1" wp14:anchorId="7D2F1955" wp14:editId="12EBD11C">
                <wp:simplePos x="0" y="0"/>
                <wp:positionH relativeFrom="margin">
                  <wp:posOffset>-99695</wp:posOffset>
                </wp:positionH>
                <wp:positionV relativeFrom="paragraph">
                  <wp:posOffset>3818890</wp:posOffset>
                </wp:positionV>
                <wp:extent cx="6134100" cy="800100"/>
                <wp:effectExtent l="0" t="0" r="12700" b="12700"/>
                <wp:wrapNone/>
                <wp:docPr id="4" name="Textfeld 4"/>
                <wp:cNvGraphicFramePr/>
                <a:graphic xmlns:a="http://schemas.openxmlformats.org/drawingml/2006/main">
                  <a:graphicData uri="http://schemas.microsoft.com/office/word/2010/wordprocessingShape">
                    <wps:wsp>
                      <wps:cNvSpPr txBox="1"/>
                      <wps:spPr>
                        <a:xfrm>
                          <a:off x="0" y="0"/>
                          <a:ext cx="6134100" cy="800100"/>
                        </a:xfrm>
                        <a:prstGeom prst="rect">
                          <a:avLst/>
                        </a:prstGeom>
                        <a:solidFill>
                          <a:schemeClr val="bg2"/>
                        </a:solidFill>
                        <a:ln>
                          <a:solidFill>
                            <a:schemeClr val="tx2"/>
                          </a:solidFill>
                        </a:ln>
                        <a:effectLst/>
                      </wps:spPr>
                      <wps:style>
                        <a:lnRef idx="0">
                          <a:schemeClr val="accent1"/>
                        </a:lnRef>
                        <a:fillRef idx="0">
                          <a:schemeClr val="accent1"/>
                        </a:fillRef>
                        <a:effectRef idx="0">
                          <a:schemeClr val="accent1"/>
                        </a:effectRef>
                        <a:fontRef idx="minor">
                          <a:schemeClr val="dk1"/>
                        </a:fontRef>
                      </wps:style>
                      <wps:txbx>
                        <w:txbxContent>
                          <w:p w14:paraId="201CACB7" w14:textId="77777777" w:rsidR="00064E61" w:rsidRPr="00B3754F" w:rsidRDefault="00064E61" w:rsidP="00064E61">
                            <w:pPr>
                              <w:jc w:val="center"/>
                              <w:rPr>
                                <w:rFonts w:ascii="Helvetica" w:hAnsi="Helvetica"/>
                                <w:b/>
                                <w:color w:val="0070C0"/>
                                <w:highlight w:val="yellow"/>
                                <w:lang w:val="de-AT"/>
                              </w:rPr>
                            </w:pPr>
                            <w:r w:rsidRPr="00B3754F">
                              <w:rPr>
                                <w:rFonts w:ascii="Helvetica" w:hAnsi="Helvetica"/>
                                <w:b/>
                                <w:color w:val="0070C0"/>
                                <w:highlight w:val="yellow"/>
                                <w:lang w:val="de-AT"/>
                              </w:rPr>
                              <w:t xml:space="preserve">OPTIONAL: Sie können hier Informationen zu Ihrer Ambulanz/Ordination angeben </w:t>
                            </w:r>
                          </w:p>
                          <w:p w14:paraId="071AA0D5" w14:textId="77777777" w:rsidR="00064E61" w:rsidRPr="00B3754F" w:rsidRDefault="00064E61" w:rsidP="00064E61">
                            <w:pPr>
                              <w:jc w:val="center"/>
                              <w:rPr>
                                <w:rFonts w:ascii="Helvetica" w:hAnsi="Helvetica"/>
                                <w:b/>
                                <w:color w:val="0070C0"/>
                                <w:lang w:val="de-AT"/>
                              </w:rPr>
                            </w:pPr>
                            <w:r w:rsidRPr="00B3754F">
                              <w:rPr>
                                <w:rFonts w:ascii="Helvetica" w:hAnsi="Helvetica"/>
                                <w:b/>
                                <w:color w:val="0070C0"/>
                                <w:highlight w:val="yellow"/>
                                <w:lang w:val="de-AT"/>
                              </w:rPr>
                              <w:t>(Adresse, Telefonnummer, Öffnungszeiten, homepage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D2F1955" id="_x0000_t202" coordsize="21600,21600" o:spt="202" path="m,l,21600r21600,l21600,xe">
                <v:stroke joinstyle="miter"/>
                <v:path gradientshapeok="t" o:connecttype="rect"/>
              </v:shapetype>
              <v:shape id="Textfeld 4" o:spid="_x0000_s1026" type="#_x0000_t202" style="position:absolute;left:0;text-align:left;margin-left:-7.85pt;margin-top:300.7pt;width:483pt;height:63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" fillcolor="#e7e6e6 [3214]" strokecolor="#44546a [3215]">
                <v:textbox>
                  <w:txbxContent>
                    <w:p w14:paraId="201CACB7" w14:textId="77777777" w:rsidR="00064E61" w:rsidRPr="00B3754F" w:rsidRDefault="00064E61" w:rsidP="00064E61">
                      <w:pPr>
                        <w:jc w:val="center"/>
                        <w:rPr>
                          <w:rFonts w:ascii="Helvetica" w:hAnsi="Helvetica"/>
                          <w:b/>
                          <w:color w:val="0070C0"/>
                          <w:highlight w:val="yellow"/>
                          <w:lang w:val="de-AT"/>
                        </w:rPr>
                      </w:pPr>
                      <w:r w:rsidRPr="00B3754F">
                        <w:rPr>
                          <w:rFonts w:ascii="Helvetica" w:hAnsi="Helvetica"/>
                          <w:b/>
                          <w:color w:val="0070C0"/>
                          <w:highlight w:val="yellow"/>
                          <w:lang w:val="de-AT"/>
                        </w:rPr>
                        <w:t xml:space="preserve">OPTIONAL: Sie können hier Informationen zu Ihrer Ambulanz/Ordination angeben </w:t>
                      </w:r>
                    </w:p>
                    <w:p w14:paraId="071AA0D5" w14:textId="77777777" w:rsidR="00064E61" w:rsidRPr="00B3754F" w:rsidRDefault="00064E61" w:rsidP="00064E61">
                      <w:pPr>
                        <w:jc w:val="center"/>
                        <w:rPr>
                          <w:rFonts w:ascii="Helvetica" w:hAnsi="Helvetica"/>
                          <w:b/>
                          <w:color w:val="0070C0"/>
                          <w:lang w:val="de-AT"/>
                        </w:rPr>
                      </w:pPr>
                      <w:r w:rsidRPr="00B3754F">
                        <w:rPr>
                          <w:rFonts w:ascii="Helvetica" w:hAnsi="Helvetica"/>
                          <w:b/>
                          <w:color w:val="0070C0"/>
                          <w:highlight w:val="yellow"/>
                          <w:lang w:val="de-AT"/>
                        </w:rPr>
                        <w:t>(Adresse, Telefonnummer, Öffnungszeiten, homepage etc.).</w:t>
                      </w:r>
                    </w:p>
                  </w:txbxContent>
                </v:textbox>
                <w10:wrap anchorx="margin"/>
              </v:shape>
            </w:pict>
          </mc:Fallback>
        </mc:AlternateContent>
      </w:r>
      <w:r w:rsidRPr="001D2861">
        <w:rPr>
          <w:rFonts w:ascii="Poppins" w:hAnsi="Poppins" w:cs="Poppins"/>
        </w:rPr>
        <w:t xml:space="preserve">Gibt es etwas, das </w:t>
      </w:r>
      <w:proofErr w:type="spellStart"/>
      <w:r w:rsidRPr="001D2861">
        <w:rPr>
          <w:rFonts w:ascii="Poppins" w:hAnsi="Poppins" w:cs="Poppins"/>
        </w:rPr>
        <w:t>Patient</w:t>
      </w:r>
      <w:r w:rsidR="00CE1238">
        <w:rPr>
          <w:rFonts w:ascii="Poppins" w:hAnsi="Poppins" w:cs="Poppins"/>
        </w:rPr>
        <w:t>:innen</w:t>
      </w:r>
      <w:proofErr w:type="spellEnd"/>
      <w:r w:rsidRPr="001D2861">
        <w:rPr>
          <w:rFonts w:ascii="Poppins" w:hAnsi="Poppins" w:cs="Poppins"/>
        </w:rPr>
        <w:t xml:space="preserve"> beitragen k</w:t>
      </w:r>
      <w:r w:rsidR="00CE1238">
        <w:rPr>
          <w:rFonts w:ascii="Poppins" w:hAnsi="Poppins" w:cs="Poppins"/>
        </w:rPr>
        <w:t>ö</w:t>
      </w:r>
      <w:r w:rsidRPr="001D2861">
        <w:rPr>
          <w:rFonts w:ascii="Poppins" w:hAnsi="Poppins" w:cs="Poppins"/>
        </w:rPr>
        <w:t>nn</w:t>
      </w:r>
      <w:r w:rsidR="00CE1238">
        <w:rPr>
          <w:rFonts w:ascii="Poppins" w:hAnsi="Poppins" w:cs="Poppins"/>
        </w:rPr>
        <w:t>en</w:t>
      </w:r>
      <w:r w:rsidRPr="001D2861">
        <w:rPr>
          <w:rFonts w:ascii="Poppins" w:hAnsi="Poppins" w:cs="Poppins"/>
        </w:rPr>
        <w:t>, um den Erfolg einer Therapie zu unterstützen?</w:t>
      </w:r>
    </w:p>
    <w:p w14:paraId="7467757F" w14:textId="587519CE" w:rsidR="00C6116B" w:rsidRDefault="00C6116B" w:rsidP="00455C55">
      <w:pPr>
        <w:spacing w:line="276" w:lineRule="auto"/>
        <w:jc w:val="both"/>
        <w:rPr>
          <w:rFonts w:ascii="Poppins" w:hAnsi="Poppins" w:cs="Poppins"/>
          <w:lang w:val="de-AT"/>
        </w:rPr>
      </w:pPr>
    </w:p>
    <w:p w14:paraId="1F6BDA1E" w14:textId="104BCA91" w:rsidR="00CE5721" w:rsidRDefault="00CE5721" w:rsidP="00455C55">
      <w:pPr>
        <w:spacing w:line="276" w:lineRule="auto"/>
        <w:jc w:val="both"/>
        <w:rPr>
          <w:rFonts w:ascii="Poppins" w:hAnsi="Poppins" w:cs="Poppins"/>
          <w:b/>
          <w:lang w:val="de-AT"/>
        </w:rPr>
      </w:pPr>
      <w:r w:rsidRPr="00CE5721">
        <w:rPr>
          <w:rFonts w:ascii="Poppins" w:hAnsi="Poppins" w:cs="Poppins"/>
          <w:b/>
          <w:lang w:val="de-AT"/>
        </w:rPr>
        <w:t>Es ist wichtig, dass Frauen mit Symptomen, die auf Endometriose hindeuten, einen erfahrenen Gynäkologen aufsuch</w:t>
      </w:r>
      <w:r w:rsidR="00D125A2">
        <w:rPr>
          <w:rFonts w:ascii="Poppins" w:hAnsi="Poppins" w:cs="Poppins"/>
          <w:b/>
          <w:lang w:val="de-AT"/>
        </w:rPr>
        <w:t>en, um eine Untersuchung durch</w:t>
      </w:r>
      <w:r w:rsidRPr="00CE5721">
        <w:rPr>
          <w:rFonts w:ascii="Poppins" w:hAnsi="Poppins" w:cs="Poppins"/>
          <w:b/>
          <w:lang w:val="de-AT"/>
        </w:rPr>
        <w:t>führen</w:t>
      </w:r>
      <w:r w:rsidR="00D125A2">
        <w:rPr>
          <w:rFonts w:ascii="Poppins" w:hAnsi="Poppins" w:cs="Poppins"/>
          <w:b/>
          <w:lang w:val="de-AT"/>
        </w:rPr>
        <w:t xml:space="preserve"> </w:t>
      </w:r>
      <w:bookmarkStart w:id="0" w:name="_GoBack"/>
      <w:r w:rsidR="00D125A2" w:rsidRPr="003A2462">
        <w:rPr>
          <w:rFonts w:ascii="Poppins" w:hAnsi="Poppins" w:cs="Poppins"/>
          <w:b/>
          <w:lang w:val="de-AT"/>
        </w:rPr>
        <w:t>zu lassen</w:t>
      </w:r>
      <w:bookmarkEnd w:id="0"/>
      <w:r w:rsidRPr="00CE5721">
        <w:rPr>
          <w:rFonts w:ascii="Poppins" w:hAnsi="Poppins" w:cs="Poppins"/>
          <w:b/>
          <w:lang w:val="de-AT"/>
        </w:rPr>
        <w:t>.  Wenn Endometriose tatsächlich bestätigt wird, kann ein multimodaler Ansatz, der medikamentöse Therapien, Ernährungsumstellung, physische und psychologische Therapien umfasst, die Symptome nachweislich verbessern.  Viele Frauen mit Endometriose können spontan schwanger werden, aber für diejenigen, die unter Sterilität leiden, gibt es Experten, die ihnen helfen können, schwanger zu werden.  In Österreich gibt es hierfür mehr</w:t>
      </w:r>
      <w:r w:rsidR="00974248">
        <w:rPr>
          <w:rFonts w:ascii="Poppins" w:hAnsi="Poppins" w:cs="Poppins"/>
          <w:b/>
          <w:lang w:val="de-AT"/>
        </w:rPr>
        <w:t xml:space="preserve">ere zertifizierte </w:t>
      </w:r>
      <w:proofErr w:type="spellStart"/>
      <w:r w:rsidR="00974248">
        <w:rPr>
          <w:rFonts w:ascii="Poppins" w:hAnsi="Poppins" w:cs="Poppins"/>
          <w:b/>
          <w:lang w:val="de-AT"/>
        </w:rPr>
        <w:t>Endometriosez</w:t>
      </w:r>
      <w:r w:rsidRPr="00CE5721">
        <w:rPr>
          <w:rFonts w:ascii="Poppins" w:hAnsi="Poppins" w:cs="Poppins"/>
          <w:b/>
          <w:lang w:val="de-AT"/>
        </w:rPr>
        <w:t>entren</w:t>
      </w:r>
      <w:proofErr w:type="spellEnd"/>
      <w:r w:rsidRPr="00CE5721">
        <w:rPr>
          <w:rFonts w:ascii="Poppins" w:hAnsi="Poppins" w:cs="Poppins"/>
          <w:b/>
          <w:lang w:val="de-AT"/>
        </w:rPr>
        <w:t xml:space="preserve">.  </w:t>
      </w:r>
    </w:p>
    <w:p w14:paraId="153F3CE9" w14:textId="36106912" w:rsidR="001B3BA2" w:rsidRDefault="001B3BA2" w:rsidP="00455C55">
      <w:pPr>
        <w:spacing w:line="276" w:lineRule="auto"/>
        <w:jc w:val="both"/>
        <w:rPr>
          <w:rFonts w:ascii="Poppins" w:hAnsi="Poppins" w:cs="Poppins"/>
          <w:b/>
          <w:lang w:val="de-AT"/>
        </w:rPr>
      </w:pPr>
    </w:p>
    <w:p w14:paraId="2E9BBABF" w14:textId="2757F7BF" w:rsidR="001B3BA2" w:rsidRDefault="001B3BA2" w:rsidP="00455C55">
      <w:pPr>
        <w:spacing w:line="276" w:lineRule="auto"/>
        <w:jc w:val="both"/>
        <w:rPr>
          <w:rFonts w:ascii="Poppins" w:hAnsi="Poppins" w:cs="Poppins"/>
          <w:b/>
          <w:lang w:val="de-AT"/>
        </w:rPr>
      </w:pPr>
    </w:p>
    <w:p w14:paraId="74C8235D" w14:textId="3D01A3D7" w:rsidR="001B3BA2" w:rsidRDefault="001B3BA2" w:rsidP="00455C55">
      <w:pPr>
        <w:spacing w:line="276" w:lineRule="auto"/>
        <w:jc w:val="both"/>
        <w:rPr>
          <w:rFonts w:ascii="Poppins" w:hAnsi="Poppins" w:cs="Poppins"/>
          <w:b/>
          <w:lang w:val="de-AT"/>
        </w:rPr>
      </w:pPr>
    </w:p>
    <w:p w14:paraId="02F74F18" w14:textId="64A1F2FB" w:rsidR="001B3BA2" w:rsidRDefault="001B3BA2" w:rsidP="00455C55">
      <w:pPr>
        <w:spacing w:line="276" w:lineRule="auto"/>
        <w:jc w:val="both"/>
        <w:rPr>
          <w:rFonts w:ascii="Poppins" w:hAnsi="Poppins" w:cs="Poppins"/>
          <w:b/>
          <w:lang w:val="de-AT"/>
        </w:rPr>
      </w:pPr>
    </w:p>
    <w:p w14:paraId="33F367EB" w14:textId="1BE67FF6" w:rsidR="001B3BA2" w:rsidRDefault="001B3BA2" w:rsidP="00455C55">
      <w:pPr>
        <w:spacing w:line="276" w:lineRule="auto"/>
        <w:jc w:val="both"/>
        <w:rPr>
          <w:rFonts w:ascii="Poppins" w:hAnsi="Poppins" w:cs="Poppins"/>
          <w:b/>
          <w:lang w:val="de-AT"/>
        </w:rPr>
      </w:pPr>
    </w:p>
    <w:p w14:paraId="74C7AED2" w14:textId="2B8A9FCF" w:rsidR="001B3BA2" w:rsidRDefault="001B3BA2" w:rsidP="00455C55">
      <w:pPr>
        <w:spacing w:line="276" w:lineRule="auto"/>
        <w:jc w:val="both"/>
        <w:rPr>
          <w:rFonts w:ascii="Poppins" w:hAnsi="Poppins" w:cs="Poppins"/>
          <w:b/>
          <w:lang w:val="de-AT"/>
        </w:rPr>
      </w:pPr>
    </w:p>
    <w:p w14:paraId="210FDCCF" w14:textId="238A2513" w:rsidR="001B3BA2" w:rsidRDefault="001B3BA2" w:rsidP="001B3BA2">
      <w:pPr>
        <w:shd w:val="clear" w:color="auto" w:fill="003B5A"/>
        <w:textAlignment w:val="baseline"/>
        <w:rPr>
          <w:rFonts w:ascii="inherit" w:hAnsi="inherit"/>
          <w:color w:val="FFFFFF"/>
          <w:sz w:val="21"/>
          <w:szCs w:val="21"/>
        </w:rPr>
      </w:pPr>
      <w:r>
        <w:rPr>
          <w:rFonts w:ascii="inherit" w:hAnsi="inherit"/>
          <w:noProof/>
          <w:color w:val="0000FF"/>
          <w:sz w:val="21"/>
          <w:szCs w:val="21"/>
          <w:bdr w:val="none" w:sz="0" w:space="0" w:color="auto" w:frame="1"/>
          <w:lang w:eastAsia="de-DE"/>
        </w:rPr>
        <mc:AlternateContent>
          <mc:Choice Requires="wps">
            <w:drawing>
              <wp:inline distT="0" distB="0" distL="0" distR="0" wp14:anchorId="2962EDDC" wp14:editId="731C6636">
                <wp:extent cx="304800" cy="304800"/>
                <wp:effectExtent l="0" t="0" r="0" b="0"/>
                <wp:docPr id="6" name="Rechteck 6" descr=" ">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3B2D71D" id="Rechteck 6" o:spid="_x0000_s1026" alt=" " href="https://www.tirol-kliniken.at/"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" o:button="t" filled="f" stroked="f">
                <v:fill o:detectmouseclick="t"/>
                <o:lock v:ext="edit" aspectratio="t"/>
                <w10:anchorlock/>
              </v:rect>
            </w:pict>
          </mc:Fallback>
        </mc:AlternateContent>
      </w:r>
      <w:r>
        <w:rPr>
          <w:rFonts w:ascii="inherit" w:hAnsi="inherit"/>
          <w:noProof/>
          <w:color w:val="0000FF"/>
          <w:sz w:val="21"/>
          <w:szCs w:val="21"/>
          <w:bdr w:val="none" w:sz="0" w:space="0" w:color="auto" w:frame="1"/>
          <w:lang w:eastAsia="de-DE"/>
        </w:rPr>
        <mc:AlternateContent>
          <mc:Choice Requires="wps">
            <w:drawing>
              <wp:inline distT="0" distB="0" distL="0" distR="0" wp14:anchorId="534BE152" wp14:editId="4E03E03D">
                <wp:extent cx="304800" cy="304800"/>
                <wp:effectExtent l="0" t="0" r="0" b="0"/>
                <wp:docPr id="5" name="Rechteck 5" descr=" ">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6B75BB0" id="Rechteck 5" o:spid="_x0000_s1026" alt=" " href="https://www.i-med.ac.at/"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" o:button="t" filled="f" stroked="f">
                <v:fill o:detectmouseclick="t"/>
                <o:lock v:ext="edit" aspectratio="t"/>
                <w10:anchorlock/>
              </v:rect>
            </w:pict>
          </mc:Fallback>
        </mc:AlternateContent>
      </w:r>
    </w:p>
    <w:p w14:paraId="46CD5091" w14:textId="77777777" w:rsidR="001B3BA2" w:rsidRDefault="003A2462" w:rsidP="001B3BA2">
      <w:pPr>
        <w:shd w:val="clear" w:color="auto" w:fill="003B5A"/>
        <w:textAlignment w:val="baseline"/>
        <w:rPr>
          <w:rFonts w:ascii="inherit" w:hAnsi="inherit"/>
          <w:color w:val="FFFFFF"/>
          <w:sz w:val="21"/>
          <w:szCs w:val="21"/>
        </w:rPr>
      </w:pPr>
      <w:hyperlink r:id="rId10" w:history="1">
        <w:r w:rsidR="001B3BA2">
          <w:rPr>
            <w:rStyle w:val="Hyperlink"/>
            <w:rFonts w:ascii="inherit" w:hAnsi="inherit"/>
            <w:sz w:val="21"/>
            <w:szCs w:val="21"/>
            <w:bdr w:val="none" w:sz="0" w:space="0" w:color="auto" w:frame="1"/>
          </w:rPr>
          <w:t>Impressum</w:t>
        </w:r>
      </w:hyperlink>
    </w:p>
    <w:p w14:paraId="71656AB8" w14:textId="77777777" w:rsidR="001B3BA2" w:rsidRDefault="001B3BA2" w:rsidP="001B3BA2">
      <w:pPr>
        <w:shd w:val="clear" w:color="auto" w:fill="003B5A"/>
        <w:textAlignment w:val="baseline"/>
        <w:rPr>
          <w:rFonts w:ascii="inherit" w:hAnsi="inherit"/>
          <w:color w:val="FFFFFF"/>
          <w:sz w:val="21"/>
          <w:szCs w:val="21"/>
        </w:rPr>
      </w:pPr>
    </w:p>
    <w:p w14:paraId="7D69148D" w14:textId="7C68273B" w:rsidR="001B3BA2" w:rsidRDefault="001B3BA2" w:rsidP="001B3BA2">
      <w:pPr>
        <w:shd w:val="clear" w:color="auto" w:fill="003B5A"/>
        <w:textAlignment w:val="baseline"/>
        <w:rPr>
          <w:rFonts w:ascii="inherit" w:hAnsi="inherit"/>
          <w:color w:val="FFFFFF"/>
          <w:sz w:val="21"/>
          <w:szCs w:val="21"/>
        </w:rPr>
      </w:pPr>
      <w:r>
        <w:rPr>
          <w:rFonts w:ascii="inherit" w:hAnsi="inherit"/>
          <w:color w:val="FFFFFF"/>
          <w:sz w:val="21"/>
          <w:szCs w:val="21"/>
        </w:rPr>
        <w:t>Endometriosezentrum MUI – Tirol Kliniken</w:t>
      </w:r>
    </w:p>
    <w:p w14:paraId="493AAFDC" w14:textId="7AD4265B" w:rsidR="001B3BA2" w:rsidRDefault="001B3BA2" w:rsidP="001B3BA2">
      <w:pPr>
        <w:shd w:val="clear" w:color="auto" w:fill="003B5A"/>
        <w:textAlignment w:val="baseline"/>
        <w:rPr>
          <w:rFonts w:ascii="inherit" w:hAnsi="inherit"/>
          <w:color w:val="FFFFFF"/>
          <w:sz w:val="21"/>
          <w:szCs w:val="21"/>
        </w:rPr>
      </w:pPr>
      <w:r>
        <w:rPr>
          <w:rFonts w:ascii="inherit" w:hAnsi="inherit"/>
          <w:color w:val="FFFFFF"/>
          <w:sz w:val="21"/>
          <w:szCs w:val="21"/>
        </w:rPr>
        <w:t>Universitätsklinik für Gynäkologische Endokrinologie und</w:t>
      </w:r>
      <w:r>
        <w:rPr>
          <w:rFonts w:ascii="inherit" w:hAnsi="inherit"/>
          <w:color w:val="FFFFFF"/>
          <w:sz w:val="21"/>
          <w:szCs w:val="21"/>
        </w:rPr>
        <w:br/>
        <w:t>Reproduktionsmedizin Department Frauenheilkunde</w:t>
      </w:r>
      <w:r>
        <w:rPr>
          <w:rFonts w:ascii="inherit" w:hAnsi="inherit"/>
          <w:color w:val="FFFFFF"/>
          <w:sz w:val="21"/>
          <w:szCs w:val="21"/>
        </w:rPr>
        <w:br/>
      </w:r>
      <w:proofErr w:type="spellStart"/>
      <w:r>
        <w:rPr>
          <w:rFonts w:ascii="inherit" w:hAnsi="inherit"/>
          <w:color w:val="FFFFFF"/>
          <w:sz w:val="21"/>
          <w:szCs w:val="21"/>
        </w:rPr>
        <w:t>Anichstrasse</w:t>
      </w:r>
      <w:proofErr w:type="spellEnd"/>
      <w:r>
        <w:rPr>
          <w:rFonts w:ascii="inherit" w:hAnsi="inherit"/>
          <w:color w:val="FFFFFF"/>
          <w:sz w:val="21"/>
          <w:szCs w:val="21"/>
        </w:rPr>
        <w:t xml:space="preserve"> 35 • A-6020 Innsbruck</w:t>
      </w:r>
      <w:r>
        <w:rPr>
          <w:rFonts w:ascii="inherit" w:hAnsi="inherit"/>
          <w:color w:val="FFFFFF"/>
          <w:sz w:val="21"/>
          <w:szCs w:val="21"/>
        </w:rPr>
        <w:br/>
        <w:t>Tel.: 050 504 23068 • Fax: 050 504 26138</w:t>
      </w:r>
      <w:r>
        <w:rPr>
          <w:rFonts w:ascii="inherit" w:hAnsi="inherit"/>
          <w:color w:val="FFFFFF"/>
          <w:sz w:val="21"/>
          <w:szCs w:val="21"/>
        </w:rPr>
        <w:br/>
      </w:r>
    </w:p>
    <w:p w14:paraId="002182DF" w14:textId="42B5ED95" w:rsidR="001B3BA2" w:rsidRDefault="001B3BA2" w:rsidP="00455C55">
      <w:pPr>
        <w:spacing w:line="276" w:lineRule="auto"/>
        <w:jc w:val="both"/>
        <w:rPr>
          <w:rFonts w:ascii="Poppins" w:hAnsi="Poppins" w:cs="Poppins"/>
          <w:b/>
          <w:lang w:val="de-AT"/>
        </w:rPr>
      </w:pPr>
    </w:p>
    <w:p w14:paraId="58683D60" w14:textId="6F3C4C35" w:rsidR="001B3BA2" w:rsidRDefault="001B3BA2" w:rsidP="00455C55">
      <w:pPr>
        <w:spacing w:line="276" w:lineRule="auto"/>
        <w:jc w:val="both"/>
        <w:rPr>
          <w:rFonts w:ascii="Poppins" w:hAnsi="Poppins" w:cs="Poppins"/>
          <w:b/>
          <w:lang w:val="de-AT"/>
        </w:rPr>
      </w:pPr>
      <w:r w:rsidRPr="001B3BA2">
        <w:rPr>
          <w:rFonts w:ascii="Poppins" w:hAnsi="Poppins" w:cs="Poppins"/>
          <w:b/>
          <w:noProof/>
          <w:lang w:eastAsia="de-DE"/>
        </w:rPr>
        <w:drawing>
          <wp:inline distT="0" distB="0" distL="0" distR="0" wp14:anchorId="2A8CDBAA" wp14:editId="78D3C512">
            <wp:extent cx="3238500" cy="1743075"/>
            <wp:effectExtent l="0" t="0" r="0" b="952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8500" cy="1743075"/>
                    </a:xfrm>
                    <a:prstGeom prst="rect">
                      <a:avLst/>
                    </a:prstGeom>
                  </pic:spPr>
                </pic:pic>
              </a:graphicData>
            </a:graphic>
          </wp:inline>
        </w:drawing>
      </w:r>
    </w:p>
    <w:p w14:paraId="77447314" w14:textId="47EE5095" w:rsidR="001B3BA2" w:rsidRDefault="001B3BA2" w:rsidP="00455C55">
      <w:pPr>
        <w:spacing w:line="276" w:lineRule="auto"/>
        <w:jc w:val="both"/>
        <w:rPr>
          <w:rFonts w:ascii="Poppins" w:hAnsi="Poppins" w:cs="Poppins"/>
          <w:b/>
          <w:lang w:val="de-AT"/>
        </w:rPr>
      </w:pPr>
      <w:r w:rsidRPr="001B3BA2">
        <w:rPr>
          <w:rFonts w:ascii="Poppins" w:hAnsi="Poppins" w:cs="Poppins"/>
          <w:b/>
          <w:noProof/>
          <w:lang w:eastAsia="de-DE"/>
        </w:rPr>
        <w:drawing>
          <wp:inline distT="0" distB="0" distL="0" distR="0" wp14:anchorId="2408627F" wp14:editId="70B76D70">
            <wp:extent cx="3114675" cy="1924050"/>
            <wp:effectExtent l="0" t="0" r="9525"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14675" cy="1924050"/>
                    </a:xfrm>
                    <a:prstGeom prst="rect">
                      <a:avLst/>
                    </a:prstGeom>
                  </pic:spPr>
                </pic:pic>
              </a:graphicData>
            </a:graphic>
          </wp:inline>
        </w:drawing>
      </w:r>
    </w:p>
    <w:p w14:paraId="1C963760" w14:textId="62FA9FD4" w:rsidR="001B3BA2" w:rsidRDefault="001B3BA2" w:rsidP="00455C55">
      <w:pPr>
        <w:spacing w:line="276" w:lineRule="auto"/>
        <w:jc w:val="both"/>
        <w:rPr>
          <w:rFonts w:ascii="Poppins" w:hAnsi="Poppins" w:cs="Poppins"/>
          <w:b/>
          <w:lang w:val="de-AT"/>
        </w:rPr>
      </w:pPr>
    </w:p>
    <w:p w14:paraId="43D26647" w14:textId="6A2F9DC0" w:rsidR="001B3BA2" w:rsidRDefault="001B3BA2" w:rsidP="00455C55">
      <w:pPr>
        <w:spacing w:line="276" w:lineRule="auto"/>
        <w:jc w:val="both"/>
        <w:rPr>
          <w:rFonts w:ascii="Poppins" w:hAnsi="Poppins" w:cs="Poppins"/>
          <w:b/>
          <w:lang w:val="de-AT"/>
        </w:rPr>
      </w:pPr>
      <w:r>
        <w:rPr>
          <w:rFonts w:ascii="Poppins" w:hAnsi="Poppins" w:cs="Poppins"/>
          <w:b/>
          <w:lang w:val="de-AT"/>
        </w:rPr>
        <w:t>Internetseite</w:t>
      </w:r>
    </w:p>
    <w:p w14:paraId="5D5E73D5" w14:textId="37D074A2" w:rsidR="001B3BA2" w:rsidRDefault="003A2462" w:rsidP="00455C55">
      <w:pPr>
        <w:spacing w:line="276" w:lineRule="auto"/>
        <w:jc w:val="both"/>
      </w:pPr>
      <w:hyperlink r:id="rId13" w:history="1">
        <w:r w:rsidR="001B3BA2">
          <w:rPr>
            <w:rStyle w:val="Hyperlink"/>
          </w:rPr>
          <w:t>Gynäkologische Endokrinologie und Reproduktionsmedizin | Endometriose</w:t>
        </w:r>
      </w:hyperlink>
    </w:p>
    <w:p w14:paraId="53174331" w14:textId="3E798E8F" w:rsidR="001B3BA2" w:rsidRDefault="001B3BA2" w:rsidP="00455C55">
      <w:pPr>
        <w:spacing w:line="276" w:lineRule="auto"/>
        <w:jc w:val="both"/>
      </w:pPr>
    </w:p>
    <w:p w14:paraId="585EE308" w14:textId="77777777" w:rsidR="001B3BA2" w:rsidRPr="00CE5721" w:rsidRDefault="001B3BA2" w:rsidP="00455C55">
      <w:pPr>
        <w:spacing w:line="276" w:lineRule="auto"/>
        <w:jc w:val="both"/>
        <w:rPr>
          <w:rFonts w:ascii="Poppins" w:hAnsi="Poppins" w:cs="Poppins"/>
          <w:b/>
          <w:lang w:val="de-AT"/>
        </w:rPr>
      </w:pPr>
    </w:p>
    <w:sectPr w:rsidR="001B3BA2" w:rsidRPr="00CE5721" w:rsidSect="00FB60CA">
      <w:headerReference w:type="default" r:id="rId14"/>
      <w:footerReference w:type="default" r:id="rId15"/>
      <w:pgSz w:w="11900" w:h="16840"/>
      <w:pgMar w:top="2104" w:right="1417" w:bottom="1134"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B7CE3" w14:textId="77777777" w:rsidR="00B44CDD" w:rsidRDefault="00B44CDD" w:rsidP="00B0422D">
      <w:r>
        <w:separator/>
      </w:r>
    </w:p>
  </w:endnote>
  <w:endnote w:type="continuationSeparator" w:id="0">
    <w:p w14:paraId="12393D9A" w14:textId="77777777" w:rsidR="00B44CDD" w:rsidRDefault="00B44CDD" w:rsidP="00B04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oppins">
    <w:altName w:val="Courier New"/>
    <w:charset w:val="4D"/>
    <w:family w:val="auto"/>
    <w:pitch w:val="variable"/>
    <w:sig w:usb0="00000001" w:usb1="00000000" w:usb2="00000000" w:usb3="00000000" w:csb0="00000093" w:csb1="00000000"/>
  </w:font>
  <w:font w:name="Poppins Regular">
    <w:altName w:val="Courier New"/>
    <w:charset w:val="4D"/>
    <w:family w:val="auto"/>
    <w:pitch w:val="variable"/>
    <w:sig w:usb0="00000001" w:usb1="00000000" w:usb2="00000000" w:usb3="00000000" w:csb0="00000093" w:csb1="00000000"/>
  </w:font>
  <w:font w:name="Helvetica">
    <w:panose1 w:val="020B0604020202020204"/>
    <w:charset w:val="00"/>
    <w:family w:val="auto"/>
    <w:pitch w:val="variable"/>
    <w:sig w:usb0="E00002FF" w:usb1="5000785B" w:usb2="00000000" w:usb3="00000000" w:csb0="0000019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7E58E" w14:textId="77777777" w:rsidR="00B3754F" w:rsidRDefault="00B3754F" w:rsidP="00DC77B8">
    <w:pPr>
      <w:pStyle w:val="Fuzeile"/>
      <w:rPr>
        <w:sz w:val="22"/>
      </w:rPr>
    </w:pPr>
  </w:p>
  <w:p w14:paraId="0CD37B4D" w14:textId="604AFF05" w:rsidR="00B0422D" w:rsidRPr="00BD21C1" w:rsidRDefault="00B0422D" w:rsidP="00DC77B8">
    <w:pPr>
      <w:pStyle w:val="Fuzeile"/>
      <w:rPr>
        <w:rFonts w:ascii="Poppins" w:hAnsi="Poppins" w:cs="Poppins"/>
        <w:color w:val="007F7F"/>
        <w:sz w:val="22"/>
        <w:lang w:val="de-AT"/>
      </w:rPr>
    </w:pPr>
    <w:r w:rsidRPr="00BD21C1">
      <w:rPr>
        <w:rFonts w:ascii="Poppins" w:hAnsi="Poppins" w:cs="Poppins"/>
        <w:color w:val="007F7F"/>
        <w:sz w:val="22"/>
        <w:lang w:val="de-AT"/>
      </w:rPr>
      <w:t>Weitere Informationen z</w:t>
    </w:r>
    <w:r w:rsidR="001D2861" w:rsidRPr="00BD21C1">
      <w:rPr>
        <w:rFonts w:ascii="Poppins" w:hAnsi="Poppins" w:cs="Poppins"/>
        <w:color w:val="007F7F"/>
        <w:sz w:val="22"/>
        <w:lang w:val="de-AT"/>
      </w:rPr>
      <w:t xml:space="preserve">u MeinMed </w:t>
    </w:r>
    <w:r w:rsidR="00696AE2" w:rsidRPr="00BD21C1">
      <w:rPr>
        <w:rFonts w:ascii="Poppins" w:hAnsi="Poppins" w:cs="Poppins"/>
        <w:color w:val="007F7F"/>
        <w:sz w:val="22"/>
        <w:lang w:val="de-AT"/>
      </w:rPr>
      <w:t xml:space="preserve">erhalten Sie auf </w:t>
    </w:r>
    <w:r w:rsidR="001D2861" w:rsidRPr="00BD21C1">
      <w:rPr>
        <w:rFonts w:ascii="Poppins" w:hAnsi="Poppins" w:cs="Poppins"/>
        <w:color w:val="007F7F"/>
        <w:sz w:val="22"/>
        <w:u w:val="single"/>
        <w:lang w:val="de-AT"/>
      </w:rPr>
      <w:t>MeinMed.at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57126A0" w14:textId="77777777" w:rsidR="00B44CDD" w:rsidRDefault="00B44CDD" w:rsidP="00B0422D">
      <w:r>
        <w:separator/>
      </w:r>
    </w:p>
  </w:footnote>
  <w:footnote w:type="continuationSeparator" w:id="0">
    <w:p w14:paraId="118DFA2E" w14:textId="77777777" w:rsidR="00B44CDD" w:rsidRDefault="00B44CDD" w:rsidP="00B0422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026D8A" w14:textId="6E3E5A31" w:rsidR="001D2861" w:rsidRDefault="001D2861" w:rsidP="00FD5B3A">
    <w:pPr>
      <w:pStyle w:val="Kopfzeile"/>
      <w:tabs>
        <w:tab w:val="clear" w:pos="9072"/>
        <w:tab w:val="right" w:pos="9066"/>
      </w:tabs>
    </w:pPr>
    <w:r w:rsidRPr="00EF614E">
      <w:rPr>
        <w:rFonts w:ascii="Helvetica" w:hAnsi="Helvetica"/>
        <w:b/>
        <w:bCs/>
        <w:noProof/>
        <w:color w:val="000000" w:themeColor="text1"/>
        <w:sz w:val="32"/>
        <w:szCs w:val="32"/>
        <w:lang w:eastAsia="de-DE"/>
      </w:rPr>
      <w:drawing>
        <wp:anchor distT="0" distB="0" distL="114300" distR="114300" simplePos="0" relativeHeight="251659264" behindDoc="0" locked="0" layoutInCell="1" allowOverlap="1" wp14:anchorId="6916F3E6" wp14:editId="71812809">
          <wp:simplePos x="0" y="0"/>
          <wp:positionH relativeFrom="column">
            <wp:posOffset>4022600</wp:posOffset>
          </wp:positionH>
          <wp:positionV relativeFrom="paragraph">
            <wp:posOffset>-185420</wp:posOffset>
          </wp:positionV>
          <wp:extent cx="1850293" cy="658369"/>
          <wp:effectExtent l="0" t="0" r="0" b="254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50293" cy="65836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F48B6"/>
    <w:multiLevelType w:val="hybridMultilevel"/>
    <w:tmpl w:val="6EFAC828"/>
    <w:lvl w:ilvl="0" w:tplc="3572A4F8">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18C"/>
    <w:rsid w:val="000032D0"/>
    <w:rsid w:val="00013441"/>
    <w:rsid w:val="00015AFC"/>
    <w:rsid w:val="0001728C"/>
    <w:rsid w:val="00027914"/>
    <w:rsid w:val="00030E8B"/>
    <w:rsid w:val="000419D6"/>
    <w:rsid w:val="00044846"/>
    <w:rsid w:val="00053A12"/>
    <w:rsid w:val="00064E61"/>
    <w:rsid w:val="000A000E"/>
    <w:rsid w:val="000B02FB"/>
    <w:rsid w:val="000C4622"/>
    <w:rsid w:val="000C72A6"/>
    <w:rsid w:val="000D1786"/>
    <w:rsid w:val="000F65FD"/>
    <w:rsid w:val="001001A9"/>
    <w:rsid w:val="00103AC3"/>
    <w:rsid w:val="001359F8"/>
    <w:rsid w:val="0015751C"/>
    <w:rsid w:val="00166602"/>
    <w:rsid w:val="00167F76"/>
    <w:rsid w:val="00174075"/>
    <w:rsid w:val="001766E7"/>
    <w:rsid w:val="0018081C"/>
    <w:rsid w:val="00192D11"/>
    <w:rsid w:val="001A233D"/>
    <w:rsid w:val="001B3BA2"/>
    <w:rsid w:val="001B5F02"/>
    <w:rsid w:val="001C152D"/>
    <w:rsid w:val="001D2861"/>
    <w:rsid w:val="001D70FE"/>
    <w:rsid w:val="001E7479"/>
    <w:rsid w:val="002041E2"/>
    <w:rsid w:val="00225B9F"/>
    <w:rsid w:val="00231097"/>
    <w:rsid w:val="00242CF8"/>
    <w:rsid w:val="00250F3A"/>
    <w:rsid w:val="002578F9"/>
    <w:rsid w:val="002614BE"/>
    <w:rsid w:val="00263BC0"/>
    <w:rsid w:val="00266A8B"/>
    <w:rsid w:val="00282C81"/>
    <w:rsid w:val="00294852"/>
    <w:rsid w:val="00297BC5"/>
    <w:rsid w:val="002A0B47"/>
    <w:rsid w:val="002C43E7"/>
    <w:rsid w:val="002C7E55"/>
    <w:rsid w:val="002D2DD9"/>
    <w:rsid w:val="002D74F7"/>
    <w:rsid w:val="002E70EF"/>
    <w:rsid w:val="003520F5"/>
    <w:rsid w:val="00370815"/>
    <w:rsid w:val="00395B97"/>
    <w:rsid w:val="003A0A64"/>
    <w:rsid w:val="003A2462"/>
    <w:rsid w:val="003D50A5"/>
    <w:rsid w:val="003D6957"/>
    <w:rsid w:val="003E00B0"/>
    <w:rsid w:val="003E42D1"/>
    <w:rsid w:val="003F27DC"/>
    <w:rsid w:val="00400A21"/>
    <w:rsid w:val="004109E9"/>
    <w:rsid w:val="00414A19"/>
    <w:rsid w:val="00426DB3"/>
    <w:rsid w:val="004375AC"/>
    <w:rsid w:val="00455C55"/>
    <w:rsid w:val="00485D5A"/>
    <w:rsid w:val="00486FB0"/>
    <w:rsid w:val="004A51EB"/>
    <w:rsid w:val="004B67B4"/>
    <w:rsid w:val="004C047A"/>
    <w:rsid w:val="004C0FB8"/>
    <w:rsid w:val="004C3E00"/>
    <w:rsid w:val="004D133A"/>
    <w:rsid w:val="004D1FAB"/>
    <w:rsid w:val="004D2FC3"/>
    <w:rsid w:val="004E54D2"/>
    <w:rsid w:val="004E7EEC"/>
    <w:rsid w:val="004F4CCC"/>
    <w:rsid w:val="00507E05"/>
    <w:rsid w:val="00510435"/>
    <w:rsid w:val="00510E2E"/>
    <w:rsid w:val="00520E7E"/>
    <w:rsid w:val="005512EC"/>
    <w:rsid w:val="005630E3"/>
    <w:rsid w:val="00575496"/>
    <w:rsid w:val="005809E2"/>
    <w:rsid w:val="005B6C22"/>
    <w:rsid w:val="005F3C54"/>
    <w:rsid w:val="006045B1"/>
    <w:rsid w:val="006100A8"/>
    <w:rsid w:val="006228F8"/>
    <w:rsid w:val="0063292B"/>
    <w:rsid w:val="0064593D"/>
    <w:rsid w:val="00651C53"/>
    <w:rsid w:val="00654E87"/>
    <w:rsid w:val="006553C6"/>
    <w:rsid w:val="00655EDE"/>
    <w:rsid w:val="00665AF3"/>
    <w:rsid w:val="00673ED5"/>
    <w:rsid w:val="00676149"/>
    <w:rsid w:val="00682596"/>
    <w:rsid w:val="00694BED"/>
    <w:rsid w:val="00696AE2"/>
    <w:rsid w:val="00697F1F"/>
    <w:rsid w:val="00697FB6"/>
    <w:rsid w:val="006A627E"/>
    <w:rsid w:val="006B717F"/>
    <w:rsid w:val="006D2CFA"/>
    <w:rsid w:val="006E3401"/>
    <w:rsid w:val="006F04DD"/>
    <w:rsid w:val="0070232C"/>
    <w:rsid w:val="00715284"/>
    <w:rsid w:val="007221CC"/>
    <w:rsid w:val="007562E8"/>
    <w:rsid w:val="00762E87"/>
    <w:rsid w:val="00773095"/>
    <w:rsid w:val="0077453C"/>
    <w:rsid w:val="007749B2"/>
    <w:rsid w:val="00777F37"/>
    <w:rsid w:val="00784661"/>
    <w:rsid w:val="007A2DA9"/>
    <w:rsid w:val="007B018C"/>
    <w:rsid w:val="007B1F01"/>
    <w:rsid w:val="007D2AB0"/>
    <w:rsid w:val="007E5D66"/>
    <w:rsid w:val="008035C0"/>
    <w:rsid w:val="00811495"/>
    <w:rsid w:val="00842D85"/>
    <w:rsid w:val="00843FEC"/>
    <w:rsid w:val="00845E8A"/>
    <w:rsid w:val="008466FC"/>
    <w:rsid w:val="00847F4E"/>
    <w:rsid w:val="008837FC"/>
    <w:rsid w:val="00886D00"/>
    <w:rsid w:val="008A2BB3"/>
    <w:rsid w:val="008A763A"/>
    <w:rsid w:val="008B11FB"/>
    <w:rsid w:val="008D263B"/>
    <w:rsid w:val="008D4E05"/>
    <w:rsid w:val="008E3350"/>
    <w:rsid w:val="008E502C"/>
    <w:rsid w:val="009033C7"/>
    <w:rsid w:val="00915820"/>
    <w:rsid w:val="00951EEC"/>
    <w:rsid w:val="00952E0A"/>
    <w:rsid w:val="009543EA"/>
    <w:rsid w:val="00966DCA"/>
    <w:rsid w:val="0097412B"/>
    <w:rsid w:val="00974248"/>
    <w:rsid w:val="00977F09"/>
    <w:rsid w:val="00983DD3"/>
    <w:rsid w:val="009C3D1C"/>
    <w:rsid w:val="009D25B8"/>
    <w:rsid w:val="009F001F"/>
    <w:rsid w:val="009F190A"/>
    <w:rsid w:val="00A138CD"/>
    <w:rsid w:val="00A31C47"/>
    <w:rsid w:val="00A45B86"/>
    <w:rsid w:val="00A60532"/>
    <w:rsid w:val="00A64C56"/>
    <w:rsid w:val="00A80BCD"/>
    <w:rsid w:val="00A9362B"/>
    <w:rsid w:val="00AC66AB"/>
    <w:rsid w:val="00AD331D"/>
    <w:rsid w:val="00AE3E6F"/>
    <w:rsid w:val="00AF2AEB"/>
    <w:rsid w:val="00B0422D"/>
    <w:rsid w:val="00B10D30"/>
    <w:rsid w:val="00B1118C"/>
    <w:rsid w:val="00B11440"/>
    <w:rsid w:val="00B14856"/>
    <w:rsid w:val="00B15BD2"/>
    <w:rsid w:val="00B21FEE"/>
    <w:rsid w:val="00B24E39"/>
    <w:rsid w:val="00B3754F"/>
    <w:rsid w:val="00B42930"/>
    <w:rsid w:val="00B44CDD"/>
    <w:rsid w:val="00B51C85"/>
    <w:rsid w:val="00B630C8"/>
    <w:rsid w:val="00B653A2"/>
    <w:rsid w:val="00B70B70"/>
    <w:rsid w:val="00BA1E67"/>
    <w:rsid w:val="00BC2882"/>
    <w:rsid w:val="00BC3598"/>
    <w:rsid w:val="00BD21C1"/>
    <w:rsid w:val="00BD56AA"/>
    <w:rsid w:val="00BE4CA9"/>
    <w:rsid w:val="00BF39DA"/>
    <w:rsid w:val="00BF50DE"/>
    <w:rsid w:val="00C07E65"/>
    <w:rsid w:val="00C1252A"/>
    <w:rsid w:val="00C21491"/>
    <w:rsid w:val="00C22D8F"/>
    <w:rsid w:val="00C34643"/>
    <w:rsid w:val="00C46516"/>
    <w:rsid w:val="00C514F2"/>
    <w:rsid w:val="00C52B27"/>
    <w:rsid w:val="00C6116B"/>
    <w:rsid w:val="00C858C7"/>
    <w:rsid w:val="00C91091"/>
    <w:rsid w:val="00CA3B8A"/>
    <w:rsid w:val="00CB36F3"/>
    <w:rsid w:val="00CD7458"/>
    <w:rsid w:val="00CE1238"/>
    <w:rsid w:val="00CE5721"/>
    <w:rsid w:val="00CF1D12"/>
    <w:rsid w:val="00D042D0"/>
    <w:rsid w:val="00D06472"/>
    <w:rsid w:val="00D117F4"/>
    <w:rsid w:val="00D125A2"/>
    <w:rsid w:val="00D14F85"/>
    <w:rsid w:val="00D1563C"/>
    <w:rsid w:val="00D20EAB"/>
    <w:rsid w:val="00D346D6"/>
    <w:rsid w:val="00D42D5B"/>
    <w:rsid w:val="00D5269E"/>
    <w:rsid w:val="00D61EDA"/>
    <w:rsid w:val="00D80842"/>
    <w:rsid w:val="00D85428"/>
    <w:rsid w:val="00D854D9"/>
    <w:rsid w:val="00DA015F"/>
    <w:rsid w:val="00DB3DC8"/>
    <w:rsid w:val="00DC0BC6"/>
    <w:rsid w:val="00DC77B8"/>
    <w:rsid w:val="00DD248F"/>
    <w:rsid w:val="00E033CA"/>
    <w:rsid w:val="00E2356A"/>
    <w:rsid w:val="00E31380"/>
    <w:rsid w:val="00E36E09"/>
    <w:rsid w:val="00E505F8"/>
    <w:rsid w:val="00E64363"/>
    <w:rsid w:val="00E81096"/>
    <w:rsid w:val="00EB50A3"/>
    <w:rsid w:val="00EC437F"/>
    <w:rsid w:val="00EC5576"/>
    <w:rsid w:val="00F063A6"/>
    <w:rsid w:val="00F1037A"/>
    <w:rsid w:val="00F23B28"/>
    <w:rsid w:val="00F36D57"/>
    <w:rsid w:val="00F50557"/>
    <w:rsid w:val="00F6689E"/>
    <w:rsid w:val="00F67AA6"/>
    <w:rsid w:val="00F76D99"/>
    <w:rsid w:val="00F801D5"/>
    <w:rsid w:val="00F91A0A"/>
    <w:rsid w:val="00F956CB"/>
    <w:rsid w:val="00FB1041"/>
    <w:rsid w:val="00FB30F9"/>
    <w:rsid w:val="00FB60CA"/>
    <w:rsid w:val="00FC0C62"/>
    <w:rsid w:val="00FD5B3A"/>
    <w:rsid w:val="00FE18F3"/>
    <w:rsid w:val="00FE53B5"/>
    <w:rsid w:val="00FF20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401B3E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link w:val="berschrift1Zchn"/>
    <w:uiPriority w:val="9"/>
    <w:qFormat/>
    <w:rsid w:val="004D1FAB"/>
    <w:pPr>
      <w:spacing w:before="100" w:beforeAutospacing="1" w:after="100" w:afterAutospacing="1"/>
      <w:outlineLvl w:val="0"/>
    </w:pPr>
    <w:rPr>
      <w:rFonts w:ascii="Times New Roman" w:eastAsia="Times New Roman" w:hAnsi="Times New Roman" w:cs="Times New Roman"/>
      <w:b/>
      <w:bCs/>
      <w:kern w:val="36"/>
      <w:sz w:val="48"/>
      <w:szCs w:val="48"/>
      <w:lang w:val="de-AT"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0422D"/>
    <w:pPr>
      <w:ind w:left="720"/>
      <w:contextualSpacing/>
    </w:pPr>
  </w:style>
  <w:style w:type="paragraph" w:styleId="Kopfzeile">
    <w:name w:val="header"/>
    <w:basedOn w:val="Standard"/>
    <w:link w:val="KopfzeileZchn"/>
    <w:uiPriority w:val="99"/>
    <w:unhideWhenUsed/>
    <w:rsid w:val="00B0422D"/>
    <w:pPr>
      <w:tabs>
        <w:tab w:val="center" w:pos="4536"/>
        <w:tab w:val="right" w:pos="9072"/>
      </w:tabs>
    </w:pPr>
  </w:style>
  <w:style w:type="character" w:customStyle="1" w:styleId="KopfzeileZchn">
    <w:name w:val="Kopfzeile Zchn"/>
    <w:basedOn w:val="Absatz-Standardschriftart"/>
    <w:link w:val="Kopfzeile"/>
    <w:uiPriority w:val="99"/>
    <w:rsid w:val="00B0422D"/>
  </w:style>
  <w:style w:type="paragraph" w:styleId="Fuzeile">
    <w:name w:val="footer"/>
    <w:basedOn w:val="Standard"/>
    <w:link w:val="FuzeileZchn"/>
    <w:uiPriority w:val="99"/>
    <w:unhideWhenUsed/>
    <w:rsid w:val="00B0422D"/>
    <w:pPr>
      <w:tabs>
        <w:tab w:val="center" w:pos="4536"/>
        <w:tab w:val="right" w:pos="9072"/>
      </w:tabs>
    </w:pPr>
  </w:style>
  <w:style w:type="character" w:customStyle="1" w:styleId="FuzeileZchn">
    <w:name w:val="Fußzeile Zchn"/>
    <w:basedOn w:val="Absatz-Standardschriftart"/>
    <w:link w:val="Fuzeile"/>
    <w:uiPriority w:val="99"/>
    <w:rsid w:val="00B0422D"/>
  </w:style>
  <w:style w:type="character" w:styleId="Hyperlink">
    <w:name w:val="Hyperlink"/>
    <w:basedOn w:val="Absatz-Standardschriftart"/>
    <w:uiPriority w:val="99"/>
    <w:unhideWhenUsed/>
    <w:rsid w:val="00DC77B8"/>
    <w:rPr>
      <w:color w:val="0563C1" w:themeColor="hyperlink"/>
      <w:u w:val="single"/>
    </w:rPr>
  </w:style>
  <w:style w:type="character" w:customStyle="1" w:styleId="ui-provider">
    <w:name w:val="ui-provider"/>
    <w:basedOn w:val="Absatz-Standardschriftart"/>
    <w:rsid w:val="004E7EEC"/>
  </w:style>
  <w:style w:type="character" w:customStyle="1" w:styleId="berschrift1Zchn">
    <w:name w:val="Überschrift 1 Zchn"/>
    <w:basedOn w:val="Absatz-Standardschriftart"/>
    <w:link w:val="berschrift1"/>
    <w:uiPriority w:val="9"/>
    <w:rsid w:val="004D1FAB"/>
    <w:rPr>
      <w:rFonts w:ascii="Times New Roman" w:eastAsia="Times New Roman" w:hAnsi="Times New Roman" w:cs="Times New Roman"/>
      <w:b/>
      <w:bCs/>
      <w:kern w:val="36"/>
      <w:sz w:val="48"/>
      <w:szCs w:val="48"/>
      <w:lang w:val="de-AT" w:eastAsia="de-DE"/>
    </w:rPr>
  </w:style>
  <w:style w:type="paragraph" w:styleId="StandardWeb">
    <w:name w:val="Normal (Web)"/>
    <w:basedOn w:val="Standard"/>
    <w:uiPriority w:val="99"/>
    <w:semiHidden/>
    <w:unhideWhenUsed/>
    <w:rsid w:val="001B3BA2"/>
    <w:pPr>
      <w:spacing w:before="100" w:beforeAutospacing="1" w:after="100" w:afterAutospacing="1"/>
    </w:pPr>
    <w:rPr>
      <w:rFonts w:ascii="Times New Roman" w:eastAsia="Times New Roman" w:hAnsi="Times New Roman" w:cs="Times New Roman"/>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5928">
      <w:bodyDiv w:val="1"/>
      <w:marLeft w:val="0"/>
      <w:marRight w:val="0"/>
      <w:marTop w:val="0"/>
      <w:marBottom w:val="0"/>
      <w:divBdr>
        <w:top w:val="none" w:sz="0" w:space="0" w:color="auto"/>
        <w:left w:val="none" w:sz="0" w:space="0" w:color="auto"/>
        <w:bottom w:val="none" w:sz="0" w:space="0" w:color="auto"/>
        <w:right w:val="none" w:sz="0" w:space="0" w:color="auto"/>
      </w:divBdr>
      <w:divsChild>
        <w:div w:id="2130661802">
          <w:marLeft w:val="0"/>
          <w:marRight w:val="0"/>
          <w:marTop w:val="0"/>
          <w:marBottom w:val="0"/>
          <w:divBdr>
            <w:top w:val="none" w:sz="0" w:space="0" w:color="auto"/>
            <w:left w:val="none" w:sz="0" w:space="0" w:color="auto"/>
            <w:bottom w:val="none" w:sz="0" w:space="0" w:color="auto"/>
            <w:right w:val="none" w:sz="0" w:space="0" w:color="auto"/>
          </w:divBdr>
          <w:divsChild>
            <w:div w:id="306402046">
              <w:marLeft w:val="0"/>
              <w:marRight w:val="0"/>
              <w:marTop w:val="0"/>
              <w:marBottom w:val="0"/>
              <w:divBdr>
                <w:top w:val="none" w:sz="0" w:space="0" w:color="auto"/>
                <w:left w:val="none" w:sz="0" w:space="0" w:color="auto"/>
                <w:bottom w:val="none" w:sz="0" w:space="0" w:color="auto"/>
                <w:right w:val="none" w:sz="0" w:space="0" w:color="auto"/>
              </w:divBdr>
            </w:div>
            <w:div w:id="2135979833">
              <w:marLeft w:val="0"/>
              <w:marRight w:val="0"/>
              <w:marTop w:val="0"/>
              <w:marBottom w:val="0"/>
              <w:divBdr>
                <w:top w:val="none" w:sz="0" w:space="0" w:color="auto"/>
                <w:left w:val="none" w:sz="0" w:space="0" w:color="auto"/>
                <w:bottom w:val="none" w:sz="0" w:space="0" w:color="auto"/>
                <w:right w:val="none" w:sz="0" w:space="0" w:color="auto"/>
              </w:divBdr>
            </w:div>
          </w:divsChild>
        </w:div>
        <w:div w:id="264731980">
          <w:marLeft w:val="0"/>
          <w:marRight w:val="0"/>
          <w:marTop w:val="0"/>
          <w:marBottom w:val="0"/>
          <w:divBdr>
            <w:top w:val="none" w:sz="0" w:space="0" w:color="auto"/>
            <w:left w:val="none" w:sz="0" w:space="0" w:color="auto"/>
            <w:bottom w:val="none" w:sz="0" w:space="0" w:color="auto"/>
            <w:right w:val="none" w:sz="0" w:space="0" w:color="auto"/>
          </w:divBdr>
          <w:divsChild>
            <w:div w:id="7860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2292">
      <w:bodyDiv w:val="1"/>
      <w:marLeft w:val="0"/>
      <w:marRight w:val="0"/>
      <w:marTop w:val="0"/>
      <w:marBottom w:val="0"/>
      <w:divBdr>
        <w:top w:val="none" w:sz="0" w:space="0" w:color="auto"/>
        <w:left w:val="none" w:sz="0" w:space="0" w:color="auto"/>
        <w:bottom w:val="none" w:sz="0" w:space="0" w:color="auto"/>
        <w:right w:val="none" w:sz="0" w:space="0" w:color="auto"/>
      </w:divBdr>
    </w:div>
    <w:div w:id="55201667">
      <w:bodyDiv w:val="1"/>
      <w:marLeft w:val="0"/>
      <w:marRight w:val="0"/>
      <w:marTop w:val="0"/>
      <w:marBottom w:val="0"/>
      <w:divBdr>
        <w:top w:val="none" w:sz="0" w:space="0" w:color="auto"/>
        <w:left w:val="none" w:sz="0" w:space="0" w:color="auto"/>
        <w:bottom w:val="none" w:sz="0" w:space="0" w:color="auto"/>
        <w:right w:val="none" w:sz="0" w:space="0" w:color="auto"/>
      </w:divBdr>
    </w:div>
    <w:div w:id="117723356">
      <w:bodyDiv w:val="1"/>
      <w:marLeft w:val="0"/>
      <w:marRight w:val="0"/>
      <w:marTop w:val="0"/>
      <w:marBottom w:val="0"/>
      <w:divBdr>
        <w:top w:val="none" w:sz="0" w:space="0" w:color="auto"/>
        <w:left w:val="none" w:sz="0" w:space="0" w:color="auto"/>
        <w:bottom w:val="none" w:sz="0" w:space="0" w:color="auto"/>
        <w:right w:val="none" w:sz="0" w:space="0" w:color="auto"/>
      </w:divBdr>
    </w:div>
    <w:div w:id="136845126">
      <w:bodyDiv w:val="1"/>
      <w:marLeft w:val="0"/>
      <w:marRight w:val="0"/>
      <w:marTop w:val="0"/>
      <w:marBottom w:val="0"/>
      <w:divBdr>
        <w:top w:val="none" w:sz="0" w:space="0" w:color="auto"/>
        <w:left w:val="none" w:sz="0" w:space="0" w:color="auto"/>
        <w:bottom w:val="none" w:sz="0" w:space="0" w:color="auto"/>
        <w:right w:val="none" w:sz="0" w:space="0" w:color="auto"/>
      </w:divBdr>
    </w:div>
    <w:div w:id="175536318">
      <w:bodyDiv w:val="1"/>
      <w:marLeft w:val="0"/>
      <w:marRight w:val="0"/>
      <w:marTop w:val="0"/>
      <w:marBottom w:val="0"/>
      <w:divBdr>
        <w:top w:val="none" w:sz="0" w:space="0" w:color="auto"/>
        <w:left w:val="none" w:sz="0" w:space="0" w:color="auto"/>
        <w:bottom w:val="none" w:sz="0" w:space="0" w:color="auto"/>
        <w:right w:val="none" w:sz="0" w:space="0" w:color="auto"/>
      </w:divBdr>
    </w:div>
    <w:div w:id="186140650">
      <w:bodyDiv w:val="1"/>
      <w:marLeft w:val="0"/>
      <w:marRight w:val="0"/>
      <w:marTop w:val="0"/>
      <w:marBottom w:val="0"/>
      <w:divBdr>
        <w:top w:val="none" w:sz="0" w:space="0" w:color="auto"/>
        <w:left w:val="none" w:sz="0" w:space="0" w:color="auto"/>
        <w:bottom w:val="none" w:sz="0" w:space="0" w:color="auto"/>
        <w:right w:val="none" w:sz="0" w:space="0" w:color="auto"/>
      </w:divBdr>
    </w:div>
    <w:div w:id="219827297">
      <w:bodyDiv w:val="1"/>
      <w:marLeft w:val="0"/>
      <w:marRight w:val="0"/>
      <w:marTop w:val="0"/>
      <w:marBottom w:val="0"/>
      <w:divBdr>
        <w:top w:val="none" w:sz="0" w:space="0" w:color="auto"/>
        <w:left w:val="none" w:sz="0" w:space="0" w:color="auto"/>
        <w:bottom w:val="none" w:sz="0" w:space="0" w:color="auto"/>
        <w:right w:val="none" w:sz="0" w:space="0" w:color="auto"/>
      </w:divBdr>
    </w:div>
    <w:div w:id="304238410">
      <w:bodyDiv w:val="1"/>
      <w:marLeft w:val="0"/>
      <w:marRight w:val="0"/>
      <w:marTop w:val="0"/>
      <w:marBottom w:val="0"/>
      <w:divBdr>
        <w:top w:val="none" w:sz="0" w:space="0" w:color="auto"/>
        <w:left w:val="none" w:sz="0" w:space="0" w:color="auto"/>
        <w:bottom w:val="none" w:sz="0" w:space="0" w:color="auto"/>
        <w:right w:val="none" w:sz="0" w:space="0" w:color="auto"/>
      </w:divBdr>
    </w:div>
    <w:div w:id="387455806">
      <w:bodyDiv w:val="1"/>
      <w:marLeft w:val="0"/>
      <w:marRight w:val="0"/>
      <w:marTop w:val="0"/>
      <w:marBottom w:val="0"/>
      <w:divBdr>
        <w:top w:val="none" w:sz="0" w:space="0" w:color="auto"/>
        <w:left w:val="none" w:sz="0" w:space="0" w:color="auto"/>
        <w:bottom w:val="none" w:sz="0" w:space="0" w:color="auto"/>
        <w:right w:val="none" w:sz="0" w:space="0" w:color="auto"/>
      </w:divBdr>
    </w:div>
    <w:div w:id="430079655">
      <w:bodyDiv w:val="1"/>
      <w:marLeft w:val="0"/>
      <w:marRight w:val="0"/>
      <w:marTop w:val="0"/>
      <w:marBottom w:val="0"/>
      <w:divBdr>
        <w:top w:val="none" w:sz="0" w:space="0" w:color="auto"/>
        <w:left w:val="none" w:sz="0" w:space="0" w:color="auto"/>
        <w:bottom w:val="none" w:sz="0" w:space="0" w:color="auto"/>
        <w:right w:val="none" w:sz="0" w:space="0" w:color="auto"/>
      </w:divBdr>
    </w:div>
    <w:div w:id="558637836">
      <w:bodyDiv w:val="1"/>
      <w:marLeft w:val="0"/>
      <w:marRight w:val="0"/>
      <w:marTop w:val="0"/>
      <w:marBottom w:val="0"/>
      <w:divBdr>
        <w:top w:val="none" w:sz="0" w:space="0" w:color="auto"/>
        <w:left w:val="none" w:sz="0" w:space="0" w:color="auto"/>
        <w:bottom w:val="none" w:sz="0" w:space="0" w:color="auto"/>
        <w:right w:val="none" w:sz="0" w:space="0" w:color="auto"/>
      </w:divBdr>
    </w:div>
    <w:div w:id="605044921">
      <w:bodyDiv w:val="1"/>
      <w:marLeft w:val="0"/>
      <w:marRight w:val="0"/>
      <w:marTop w:val="0"/>
      <w:marBottom w:val="0"/>
      <w:divBdr>
        <w:top w:val="none" w:sz="0" w:space="0" w:color="auto"/>
        <w:left w:val="none" w:sz="0" w:space="0" w:color="auto"/>
        <w:bottom w:val="none" w:sz="0" w:space="0" w:color="auto"/>
        <w:right w:val="none" w:sz="0" w:space="0" w:color="auto"/>
      </w:divBdr>
    </w:div>
    <w:div w:id="690649105">
      <w:bodyDiv w:val="1"/>
      <w:marLeft w:val="0"/>
      <w:marRight w:val="0"/>
      <w:marTop w:val="0"/>
      <w:marBottom w:val="0"/>
      <w:divBdr>
        <w:top w:val="none" w:sz="0" w:space="0" w:color="auto"/>
        <w:left w:val="none" w:sz="0" w:space="0" w:color="auto"/>
        <w:bottom w:val="none" w:sz="0" w:space="0" w:color="auto"/>
        <w:right w:val="none" w:sz="0" w:space="0" w:color="auto"/>
      </w:divBdr>
    </w:div>
    <w:div w:id="694576879">
      <w:bodyDiv w:val="1"/>
      <w:marLeft w:val="0"/>
      <w:marRight w:val="0"/>
      <w:marTop w:val="0"/>
      <w:marBottom w:val="0"/>
      <w:divBdr>
        <w:top w:val="none" w:sz="0" w:space="0" w:color="auto"/>
        <w:left w:val="none" w:sz="0" w:space="0" w:color="auto"/>
        <w:bottom w:val="none" w:sz="0" w:space="0" w:color="auto"/>
        <w:right w:val="none" w:sz="0" w:space="0" w:color="auto"/>
      </w:divBdr>
    </w:div>
    <w:div w:id="703364564">
      <w:bodyDiv w:val="1"/>
      <w:marLeft w:val="0"/>
      <w:marRight w:val="0"/>
      <w:marTop w:val="0"/>
      <w:marBottom w:val="0"/>
      <w:divBdr>
        <w:top w:val="none" w:sz="0" w:space="0" w:color="auto"/>
        <w:left w:val="none" w:sz="0" w:space="0" w:color="auto"/>
        <w:bottom w:val="none" w:sz="0" w:space="0" w:color="auto"/>
        <w:right w:val="none" w:sz="0" w:space="0" w:color="auto"/>
      </w:divBdr>
    </w:div>
    <w:div w:id="719400698">
      <w:bodyDiv w:val="1"/>
      <w:marLeft w:val="0"/>
      <w:marRight w:val="0"/>
      <w:marTop w:val="0"/>
      <w:marBottom w:val="0"/>
      <w:divBdr>
        <w:top w:val="none" w:sz="0" w:space="0" w:color="auto"/>
        <w:left w:val="none" w:sz="0" w:space="0" w:color="auto"/>
        <w:bottom w:val="none" w:sz="0" w:space="0" w:color="auto"/>
        <w:right w:val="none" w:sz="0" w:space="0" w:color="auto"/>
      </w:divBdr>
    </w:div>
    <w:div w:id="734400114">
      <w:bodyDiv w:val="1"/>
      <w:marLeft w:val="0"/>
      <w:marRight w:val="0"/>
      <w:marTop w:val="0"/>
      <w:marBottom w:val="0"/>
      <w:divBdr>
        <w:top w:val="none" w:sz="0" w:space="0" w:color="auto"/>
        <w:left w:val="none" w:sz="0" w:space="0" w:color="auto"/>
        <w:bottom w:val="none" w:sz="0" w:space="0" w:color="auto"/>
        <w:right w:val="none" w:sz="0" w:space="0" w:color="auto"/>
      </w:divBdr>
      <w:divsChild>
        <w:div w:id="1541088548">
          <w:marLeft w:val="0"/>
          <w:marRight w:val="0"/>
          <w:marTop w:val="0"/>
          <w:marBottom w:val="0"/>
          <w:divBdr>
            <w:top w:val="none" w:sz="0" w:space="0" w:color="auto"/>
            <w:left w:val="none" w:sz="0" w:space="0" w:color="auto"/>
            <w:bottom w:val="none" w:sz="0" w:space="0" w:color="auto"/>
            <w:right w:val="none" w:sz="0" w:space="0" w:color="auto"/>
          </w:divBdr>
          <w:divsChild>
            <w:div w:id="1202206470">
              <w:marLeft w:val="0"/>
              <w:marRight w:val="0"/>
              <w:marTop w:val="0"/>
              <w:marBottom w:val="0"/>
              <w:divBdr>
                <w:top w:val="none" w:sz="0" w:space="0" w:color="auto"/>
                <w:left w:val="none" w:sz="0" w:space="0" w:color="auto"/>
                <w:bottom w:val="none" w:sz="0" w:space="0" w:color="auto"/>
                <w:right w:val="none" w:sz="0" w:space="0" w:color="auto"/>
              </w:divBdr>
            </w:div>
            <w:div w:id="1793859962">
              <w:marLeft w:val="0"/>
              <w:marRight w:val="0"/>
              <w:marTop w:val="0"/>
              <w:marBottom w:val="0"/>
              <w:divBdr>
                <w:top w:val="none" w:sz="0" w:space="0" w:color="auto"/>
                <w:left w:val="none" w:sz="0" w:space="0" w:color="auto"/>
                <w:bottom w:val="none" w:sz="0" w:space="0" w:color="auto"/>
                <w:right w:val="none" w:sz="0" w:space="0" w:color="auto"/>
              </w:divBdr>
            </w:div>
          </w:divsChild>
        </w:div>
        <w:div w:id="1953588289">
          <w:marLeft w:val="0"/>
          <w:marRight w:val="0"/>
          <w:marTop w:val="0"/>
          <w:marBottom w:val="0"/>
          <w:divBdr>
            <w:top w:val="none" w:sz="0" w:space="0" w:color="auto"/>
            <w:left w:val="none" w:sz="0" w:space="0" w:color="auto"/>
            <w:bottom w:val="none" w:sz="0" w:space="0" w:color="auto"/>
            <w:right w:val="none" w:sz="0" w:space="0" w:color="auto"/>
          </w:divBdr>
          <w:divsChild>
            <w:div w:id="173377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167854">
      <w:bodyDiv w:val="1"/>
      <w:marLeft w:val="0"/>
      <w:marRight w:val="0"/>
      <w:marTop w:val="0"/>
      <w:marBottom w:val="0"/>
      <w:divBdr>
        <w:top w:val="none" w:sz="0" w:space="0" w:color="auto"/>
        <w:left w:val="none" w:sz="0" w:space="0" w:color="auto"/>
        <w:bottom w:val="none" w:sz="0" w:space="0" w:color="auto"/>
        <w:right w:val="none" w:sz="0" w:space="0" w:color="auto"/>
      </w:divBdr>
    </w:div>
    <w:div w:id="767503293">
      <w:bodyDiv w:val="1"/>
      <w:marLeft w:val="0"/>
      <w:marRight w:val="0"/>
      <w:marTop w:val="0"/>
      <w:marBottom w:val="0"/>
      <w:divBdr>
        <w:top w:val="none" w:sz="0" w:space="0" w:color="auto"/>
        <w:left w:val="none" w:sz="0" w:space="0" w:color="auto"/>
        <w:bottom w:val="none" w:sz="0" w:space="0" w:color="auto"/>
        <w:right w:val="none" w:sz="0" w:space="0" w:color="auto"/>
      </w:divBdr>
    </w:div>
    <w:div w:id="802967992">
      <w:bodyDiv w:val="1"/>
      <w:marLeft w:val="0"/>
      <w:marRight w:val="0"/>
      <w:marTop w:val="0"/>
      <w:marBottom w:val="0"/>
      <w:divBdr>
        <w:top w:val="none" w:sz="0" w:space="0" w:color="auto"/>
        <w:left w:val="none" w:sz="0" w:space="0" w:color="auto"/>
        <w:bottom w:val="none" w:sz="0" w:space="0" w:color="auto"/>
        <w:right w:val="none" w:sz="0" w:space="0" w:color="auto"/>
      </w:divBdr>
    </w:div>
    <w:div w:id="804589761">
      <w:bodyDiv w:val="1"/>
      <w:marLeft w:val="0"/>
      <w:marRight w:val="0"/>
      <w:marTop w:val="0"/>
      <w:marBottom w:val="0"/>
      <w:divBdr>
        <w:top w:val="none" w:sz="0" w:space="0" w:color="auto"/>
        <w:left w:val="none" w:sz="0" w:space="0" w:color="auto"/>
        <w:bottom w:val="none" w:sz="0" w:space="0" w:color="auto"/>
        <w:right w:val="none" w:sz="0" w:space="0" w:color="auto"/>
      </w:divBdr>
    </w:div>
    <w:div w:id="832991002">
      <w:bodyDiv w:val="1"/>
      <w:marLeft w:val="0"/>
      <w:marRight w:val="0"/>
      <w:marTop w:val="0"/>
      <w:marBottom w:val="0"/>
      <w:divBdr>
        <w:top w:val="none" w:sz="0" w:space="0" w:color="auto"/>
        <w:left w:val="none" w:sz="0" w:space="0" w:color="auto"/>
        <w:bottom w:val="none" w:sz="0" w:space="0" w:color="auto"/>
        <w:right w:val="none" w:sz="0" w:space="0" w:color="auto"/>
      </w:divBdr>
    </w:div>
    <w:div w:id="876820728">
      <w:bodyDiv w:val="1"/>
      <w:marLeft w:val="0"/>
      <w:marRight w:val="0"/>
      <w:marTop w:val="0"/>
      <w:marBottom w:val="0"/>
      <w:divBdr>
        <w:top w:val="none" w:sz="0" w:space="0" w:color="auto"/>
        <w:left w:val="none" w:sz="0" w:space="0" w:color="auto"/>
        <w:bottom w:val="none" w:sz="0" w:space="0" w:color="auto"/>
        <w:right w:val="none" w:sz="0" w:space="0" w:color="auto"/>
      </w:divBdr>
    </w:div>
    <w:div w:id="889804182">
      <w:bodyDiv w:val="1"/>
      <w:marLeft w:val="0"/>
      <w:marRight w:val="0"/>
      <w:marTop w:val="0"/>
      <w:marBottom w:val="0"/>
      <w:divBdr>
        <w:top w:val="none" w:sz="0" w:space="0" w:color="auto"/>
        <w:left w:val="none" w:sz="0" w:space="0" w:color="auto"/>
        <w:bottom w:val="none" w:sz="0" w:space="0" w:color="auto"/>
        <w:right w:val="none" w:sz="0" w:space="0" w:color="auto"/>
      </w:divBdr>
    </w:div>
    <w:div w:id="925916122">
      <w:bodyDiv w:val="1"/>
      <w:marLeft w:val="0"/>
      <w:marRight w:val="0"/>
      <w:marTop w:val="0"/>
      <w:marBottom w:val="0"/>
      <w:divBdr>
        <w:top w:val="none" w:sz="0" w:space="0" w:color="auto"/>
        <w:left w:val="none" w:sz="0" w:space="0" w:color="auto"/>
        <w:bottom w:val="none" w:sz="0" w:space="0" w:color="auto"/>
        <w:right w:val="none" w:sz="0" w:space="0" w:color="auto"/>
      </w:divBdr>
    </w:div>
    <w:div w:id="929704275">
      <w:bodyDiv w:val="1"/>
      <w:marLeft w:val="0"/>
      <w:marRight w:val="0"/>
      <w:marTop w:val="0"/>
      <w:marBottom w:val="0"/>
      <w:divBdr>
        <w:top w:val="none" w:sz="0" w:space="0" w:color="auto"/>
        <w:left w:val="none" w:sz="0" w:space="0" w:color="auto"/>
        <w:bottom w:val="none" w:sz="0" w:space="0" w:color="auto"/>
        <w:right w:val="none" w:sz="0" w:space="0" w:color="auto"/>
      </w:divBdr>
    </w:div>
    <w:div w:id="988559728">
      <w:bodyDiv w:val="1"/>
      <w:marLeft w:val="0"/>
      <w:marRight w:val="0"/>
      <w:marTop w:val="0"/>
      <w:marBottom w:val="0"/>
      <w:divBdr>
        <w:top w:val="none" w:sz="0" w:space="0" w:color="auto"/>
        <w:left w:val="none" w:sz="0" w:space="0" w:color="auto"/>
        <w:bottom w:val="none" w:sz="0" w:space="0" w:color="auto"/>
        <w:right w:val="none" w:sz="0" w:space="0" w:color="auto"/>
      </w:divBdr>
    </w:div>
    <w:div w:id="1039471187">
      <w:bodyDiv w:val="1"/>
      <w:marLeft w:val="0"/>
      <w:marRight w:val="0"/>
      <w:marTop w:val="0"/>
      <w:marBottom w:val="0"/>
      <w:divBdr>
        <w:top w:val="none" w:sz="0" w:space="0" w:color="auto"/>
        <w:left w:val="none" w:sz="0" w:space="0" w:color="auto"/>
        <w:bottom w:val="none" w:sz="0" w:space="0" w:color="auto"/>
        <w:right w:val="none" w:sz="0" w:space="0" w:color="auto"/>
      </w:divBdr>
    </w:div>
    <w:div w:id="1071538011">
      <w:bodyDiv w:val="1"/>
      <w:marLeft w:val="0"/>
      <w:marRight w:val="0"/>
      <w:marTop w:val="0"/>
      <w:marBottom w:val="0"/>
      <w:divBdr>
        <w:top w:val="none" w:sz="0" w:space="0" w:color="auto"/>
        <w:left w:val="none" w:sz="0" w:space="0" w:color="auto"/>
        <w:bottom w:val="none" w:sz="0" w:space="0" w:color="auto"/>
        <w:right w:val="none" w:sz="0" w:space="0" w:color="auto"/>
      </w:divBdr>
    </w:div>
    <w:div w:id="1124813062">
      <w:bodyDiv w:val="1"/>
      <w:marLeft w:val="0"/>
      <w:marRight w:val="0"/>
      <w:marTop w:val="0"/>
      <w:marBottom w:val="0"/>
      <w:divBdr>
        <w:top w:val="none" w:sz="0" w:space="0" w:color="auto"/>
        <w:left w:val="none" w:sz="0" w:space="0" w:color="auto"/>
        <w:bottom w:val="none" w:sz="0" w:space="0" w:color="auto"/>
        <w:right w:val="none" w:sz="0" w:space="0" w:color="auto"/>
      </w:divBdr>
    </w:div>
    <w:div w:id="1247301370">
      <w:bodyDiv w:val="1"/>
      <w:marLeft w:val="0"/>
      <w:marRight w:val="0"/>
      <w:marTop w:val="0"/>
      <w:marBottom w:val="0"/>
      <w:divBdr>
        <w:top w:val="none" w:sz="0" w:space="0" w:color="auto"/>
        <w:left w:val="none" w:sz="0" w:space="0" w:color="auto"/>
        <w:bottom w:val="none" w:sz="0" w:space="0" w:color="auto"/>
        <w:right w:val="none" w:sz="0" w:space="0" w:color="auto"/>
      </w:divBdr>
    </w:div>
    <w:div w:id="1330865613">
      <w:bodyDiv w:val="1"/>
      <w:marLeft w:val="0"/>
      <w:marRight w:val="0"/>
      <w:marTop w:val="0"/>
      <w:marBottom w:val="0"/>
      <w:divBdr>
        <w:top w:val="none" w:sz="0" w:space="0" w:color="auto"/>
        <w:left w:val="none" w:sz="0" w:space="0" w:color="auto"/>
        <w:bottom w:val="none" w:sz="0" w:space="0" w:color="auto"/>
        <w:right w:val="none" w:sz="0" w:space="0" w:color="auto"/>
      </w:divBdr>
    </w:div>
    <w:div w:id="1432160620">
      <w:bodyDiv w:val="1"/>
      <w:marLeft w:val="0"/>
      <w:marRight w:val="0"/>
      <w:marTop w:val="0"/>
      <w:marBottom w:val="0"/>
      <w:divBdr>
        <w:top w:val="none" w:sz="0" w:space="0" w:color="auto"/>
        <w:left w:val="none" w:sz="0" w:space="0" w:color="auto"/>
        <w:bottom w:val="none" w:sz="0" w:space="0" w:color="auto"/>
        <w:right w:val="none" w:sz="0" w:space="0" w:color="auto"/>
      </w:divBdr>
    </w:div>
    <w:div w:id="1517495437">
      <w:bodyDiv w:val="1"/>
      <w:marLeft w:val="0"/>
      <w:marRight w:val="0"/>
      <w:marTop w:val="0"/>
      <w:marBottom w:val="0"/>
      <w:divBdr>
        <w:top w:val="none" w:sz="0" w:space="0" w:color="auto"/>
        <w:left w:val="none" w:sz="0" w:space="0" w:color="auto"/>
        <w:bottom w:val="none" w:sz="0" w:space="0" w:color="auto"/>
        <w:right w:val="none" w:sz="0" w:space="0" w:color="auto"/>
      </w:divBdr>
    </w:div>
    <w:div w:id="1546870867">
      <w:bodyDiv w:val="1"/>
      <w:marLeft w:val="0"/>
      <w:marRight w:val="0"/>
      <w:marTop w:val="0"/>
      <w:marBottom w:val="0"/>
      <w:divBdr>
        <w:top w:val="none" w:sz="0" w:space="0" w:color="auto"/>
        <w:left w:val="none" w:sz="0" w:space="0" w:color="auto"/>
        <w:bottom w:val="none" w:sz="0" w:space="0" w:color="auto"/>
        <w:right w:val="none" w:sz="0" w:space="0" w:color="auto"/>
      </w:divBdr>
    </w:div>
    <w:div w:id="1570732317">
      <w:bodyDiv w:val="1"/>
      <w:marLeft w:val="0"/>
      <w:marRight w:val="0"/>
      <w:marTop w:val="0"/>
      <w:marBottom w:val="0"/>
      <w:divBdr>
        <w:top w:val="none" w:sz="0" w:space="0" w:color="auto"/>
        <w:left w:val="none" w:sz="0" w:space="0" w:color="auto"/>
        <w:bottom w:val="none" w:sz="0" w:space="0" w:color="auto"/>
        <w:right w:val="none" w:sz="0" w:space="0" w:color="auto"/>
      </w:divBdr>
    </w:div>
    <w:div w:id="1589537735">
      <w:bodyDiv w:val="1"/>
      <w:marLeft w:val="0"/>
      <w:marRight w:val="0"/>
      <w:marTop w:val="0"/>
      <w:marBottom w:val="0"/>
      <w:divBdr>
        <w:top w:val="none" w:sz="0" w:space="0" w:color="auto"/>
        <w:left w:val="none" w:sz="0" w:space="0" w:color="auto"/>
        <w:bottom w:val="none" w:sz="0" w:space="0" w:color="auto"/>
        <w:right w:val="none" w:sz="0" w:space="0" w:color="auto"/>
      </w:divBdr>
    </w:div>
    <w:div w:id="1736975906">
      <w:bodyDiv w:val="1"/>
      <w:marLeft w:val="0"/>
      <w:marRight w:val="0"/>
      <w:marTop w:val="0"/>
      <w:marBottom w:val="0"/>
      <w:divBdr>
        <w:top w:val="none" w:sz="0" w:space="0" w:color="auto"/>
        <w:left w:val="none" w:sz="0" w:space="0" w:color="auto"/>
        <w:bottom w:val="none" w:sz="0" w:space="0" w:color="auto"/>
        <w:right w:val="none" w:sz="0" w:space="0" w:color="auto"/>
      </w:divBdr>
    </w:div>
    <w:div w:id="1754356910">
      <w:bodyDiv w:val="1"/>
      <w:marLeft w:val="0"/>
      <w:marRight w:val="0"/>
      <w:marTop w:val="0"/>
      <w:marBottom w:val="0"/>
      <w:divBdr>
        <w:top w:val="none" w:sz="0" w:space="0" w:color="auto"/>
        <w:left w:val="none" w:sz="0" w:space="0" w:color="auto"/>
        <w:bottom w:val="none" w:sz="0" w:space="0" w:color="auto"/>
        <w:right w:val="none" w:sz="0" w:space="0" w:color="auto"/>
      </w:divBdr>
    </w:div>
    <w:div w:id="1877038776">
      <w:bodyDiv w:val="1"/>
      <w:marLeft w:val="0"/>
      <w:marRight w:val="0"/>
      <w:marTop w:val="0"/>
      <w:marBottom w:val="0"/>
      <w:divBdr>
        <w:top w:val="none" w:sz="0" w:space="0" w:color="auto"/>
        <w:left w:val="none" w:sz="0" w:space="0" w:color="auto"/>
        <w:bottom w:val="none" w:sz="0" w:space="0" w:color="auto"/>
        <w:right w:val="none" w:sz="0" w:space="0" w:color="auto"/>
      </w:divBdr>
    </w:div>
    <w:div w:id="1927494723">
      <w:bodyDiv w:val="1"/>
      <w:marLeft w:val="0"/>
      <w:marRight w:val="0"/>
      <w:marTop w:val="0"/>
      <w:marBottom w:val="0"/>
      <w:divBdr>
        <w:top w:val="none" w:sz="0" w:space="0" w:color="auto"/>
        <w:left w:val="none" w:sz="0" w:space="0" w:color="auto"/>
        <w:bottom w:val="none" w:sz="0" w:space="0" w:color="auto"/>
        <w:right w:val="none" w:sz="0" w:space="0" w:color="auto"/>
      </w:divBdr>
    </w:div>
    <w:div w:id="1950313332">
      <w:bodyDiv w:val="1"/>
      <w:marLeft w:val="0"/>
      <w:marRight w:val="0"/>
      <w:marTop w:val="0"/>
      <w:marBottom w:val="0"/>
      <w:divBdr>
        <w:top w:val="none" w:sz="0" w:space="0" w:color="auto"/>
        <w:left w:val="none" w:sz="0" w:space="0" w:color="auto"/>
        <w:bottom w:val="none" w:sz="0" w:space="0" w:color="auto"/>
        <w:right w:val="none" w:sz="0" w:space="0" w:color="auto"/>
      </w:divBdr>
    </w:div>
    <w:div w:id="1984890555">
      <w:bodyDiv w:val="1"/>
      <w:marLeft w:val="0"/>
      <w:marRight w:val="0"/>
      <w:marTop w:val="0"/>
      <w:marBottom w:val="0"/>
      <w:divBdr>
        <w:top w:val="none" w:sz="0" w:space="0" w:color="auto"/>
        <w:left w:val="none" w:sz="0" w:space="0" w:color="auto"/>
        <w:bottom w:val="none" w:sz="0" w:space="0" w:color="auto"/>
        <w:right w:val="none" w:sz="0" w:space="0" w:color="auto"/>
      </w:divBdr>
    </w:div>
    <w:div w:id="2025469909">
      <w:bodyDiv w:val="1"/>
      <w:marLeft w:val="0"/>
      <w:marRight w:val="0"/>
      <w:marTop w:val="0"/>
      <w:marBottom w:val="0"/>
      <w:divBdr>
        <w:top w:val="none" w:sz="0" w:space="0" w:color="auto"/>
        <w:left w:val="none" w:sz="0" w:space="0" w:color="auto"/>
        <w:bottom w:val="none" w:sz="0" w:space="0" w:color="auto"/>
        <w:right w:val="none" w:sz="0" w:space="0" w:color="auto"/>
      </w:divBdr>
    </w:div>
    <w:div w:id="2104257682">
      <w:bodyDiv w:val="1"/>
      <w:marLeft w:val="0"/>
      <w:marRight w:val="0"/>
      <w:marTop w:val="0"/>
      <w:marBottom w:val="0"/>
      <w:divBdr>
        <w:top w:val="none" w:sz="0" w:space="0" w:color="auto"/>
        <w:left w:val="none" w:sz="0" w:space="0" w:color="auto"/>
        <w:bottom w:val="none" w:sz="0" w:space="0" w:color="auto"/>
        <w:right w:val="none" w:sz="0" w:space="0" w:color="auto"/>
      </w:divBdr>
    </w:div>
    <w:div w:id="2110806964">
      <w:bodyDiv w:val="1"/>
      <w:marLeft w:val="0"/>
      <w:marRight w:val="0"/>
      <w:marTop w:val="0"/>
      <w:marBottom w:val="0"/>
      <w:divBdr>
        <w:top w:val="none" w:sz="0" w:space="0" w:color="auto"/>
        <w:left w:val="none" w:sz="0" w:space="0" w:color="auto"/>
        <w:bottom w:val="none" w:sz="0" w:space="0" w:color="auto"/>
        <w:right w:val="none" w:sz="0" w:space="0" w:color="auto"/>
      </w:divBdr>
    </w:div>
    <w:div w:id="2111655374">
      <w:bodyDiv w:val="1"/>
      <w:marLeft w:val="0"/>
      <w:marRight w:val="0"/>
      <w:marTop w:val="0"/>
      <w:marBottom w:val="0"/>
      <w:divBdr>
        <w:top w:val="none" w:sz="0" w:space="0" w:color="auto"/>
        <w:left w:val="none" w:sz="0" w:space="0" w:color="auto"/>
        <w:bottom w:val="none" w:sz="0" w:space="0" w:color="auto"/>
        <w:right w:val="none" w:sz="0" w:space="0" w:color="auto"/>
      </w:divBdr>
    </w:div>
    <w:div w:id="21153249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irol-kliniken.at/" TargetMode="External"/><Relationship Id="rId13" Type="http://schemas.openxmlformats.org/officeDocument/2006/relationships/hyperlink" Target="https://kinderwunsch.tirol-kliniken.at/page.cfm?vpath=kinderwunsch/endometrios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kinderwunsch.tirol-kliniken.at/page.cfm?vpath=kinderwunsch/meta/impressum" TargetMode="External"/><Relationship Id="rId4" Type="http://schemas.openxmlformats.org/officeDocument/2006/relationships/settings" Target="settings.xml"/><Relationship Id="rId9" Type="http://schemas.openxmlformats.org/officeDocument/2006/relationships/hyperlink" Target="https://www.i-med.ac.at/"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8724B81-ED67-44FF-A6A2-A90805EB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557</Words>
  <Characters>3511</Characters>
  <Application>Microsoft Office Word</Application>
  <DocSecurity>4</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Schön</dc:creator>
  <cp:keywords/>
  <dc:description/>
  <cp:lastModifiedBy>SEEBER Beata,Assoz. Prof. Priv.Doz. Dr.</cp:lastModifiedBy>
  <cp:revision>2</cp:revision>
  <cp:lastPrinted>2017-07-12T09:36:00Z</cp:lastPrinted>
  <dcterms:created xsi:type="dcterms:W3CDTF">2025-05-14T10:47:00Z</dcterms:created>
  <dcterms:modified xsi:type="dcterms:W3CDTF">2025-05-14T10:47:00Z</dcterms:modified>
</cp:coreProperties>
</file>